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E69" w:rsidRPr="00F674E9" w:rsidRDefault="008A5E69" w:rsidP="008A5E69">
      <w:pPr>
        <w:rPr>
          <w:rFonts w:ascii="仿宋" w:eastAsia="仿宋" w:hAnsi="仿宋"/>
          <w:sz w:val="28"/>
          <w:szCs w:val="28"/>
        </w:rPr>
      </w:pPr>
      <w:r w:rsidRPr="00F674E9">
        <w:rPr>
          <w:rFonts w:ascii="仿宋" w:eastAsia="仿宋" w:hAnsi="仿宋" w:hint="eastAsia"/>
          <w:sz w:val="28"/>
          <w:szCs w:val="28"/>
        </w:rPr>
        <w:t>附件</w:t>
      </w:r>
      <w:r>
        <w:rPr>
          <w:rFonts w:ascii="仿宋" w:eastAsia="仿宋" w:hAnsi="仿宋"/>
          <w:sz w:val="28"/>
          <w:szCs w:val="28"/>
        </w:rPr>
        <w:t>2</w:t>
      </w:r>
    </w:p>
    <w:p w:rsidR="008A5E69" w:rsidRDefault="008A5E69" w:rsidP="008A5E69">
      <w:pPr>
        <w:pStyle w:val="1"/>
        <w:jc w:val="center"/>
      </w:pPr>
      <w:r>
        <w:rPr>
          <w:rFonts w:hint="eastAsia"/>
        </w:rPr>
        <w:t>河长制培训教材编写要求</w:t>
      </w:r>
    </w:p>
    <w:p w:rsidR="008A5E69" w:rsidRPr="00AD6704" w:rsidRDefault="008A5E69" w:rsidP="008A5E69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总体</w:t>
      </w:r>
      <w:r w:rsidRPr="00AD6704">
        <w:rPr>
          <w:rFonts w:ascii="仿宋" w:eastAsia="仿宋" w:hAnsi="仿宋" w:hint="eastAsia"/>
          <w:b/>
          <w:sz w:val="32"/>
          <w:szCs w:val="32"/>
        </w:rPr>
        <w:t>要求：</w:t>
      </w:r>
    </w:p>
    <w:p w:rsidR="008A5E69" w:rsidRPr="00AD6704" w:rsidRDefault="008A5E69" w:rsidP="008A5E69">
      <w:pPr>
        <w:ind w:firstLine="645"/>
        <w:rPr>
          <w:rFonts w:ascii="仿宋" w:eastAsia="仿宋" w:hAnsi="仿宋"/>
          <w:sz w:val="30"/>
          <w:szCs w:val="30"/>
        </w:rPr>
      </w:pPr>
      <w:r w:rsidRPr="00AD6704">
        <w:rPr>
          <w:rFonts w:ascii="仿宋" w:eastAsia="仿宋" w:hAnsi="仿宋" w:hint="eastAsia"/>
          <w:sz w:val="30"/>
          <w:szCs w:val="30"/>
        </w:rPr>
        <w:t>河长制培训教材</w:t>
      </w:r>
      <w:r w:rsidRPr="00AD6704">
        <w:rPr>
          <w:rFonts w:ascii="仿宋" w:eastAsia="仿宋" w:hAnsi="仿宋"/>
          <w:sz w:val="30"/>
          <w:szCs w:val="30"/>
        </w:rPr>
        <w:t>应紧紧围绕</w:t>
      </w:r>
      <w:r w:rsidRPr="00AD6704">
        <w:rPr>
          <w:rFonts w:ascii="仿宋" w:eastAsia="仿宋" w:hAnsi="仿宋" w:hint="eastAsia"/>
          <w:sz w:val="30"/>
          <w:szCs w:val="30"/>
        </w:rPr>
        <w:t>“</w:t>
      </w:r>
      <w:bookmarkStart w:id="0" w:name="_GoBack"/>
      <w:bookmarkEnd w:id="0"/>
      <w:r w:rsidRPr="00AD6704">
        <w:rPr>
          <w:rFonts w:ascii="仿宋" w:eastAsia="仿宋" w:hAnsi="仿宋" w:hint="eastAsia"/>
          <w:sz w:val="30"/>
          <w:szCs w:val="30"/>
        </w:rPr>
        <w:t>河长制”工作内容</w:t>
      </w:r>
      <w:r w:rsidRPr="00AD6704">
        <w:rPr>
          <w:rFonts w:ascii="仿宋" w:eastAsia="仿宋" w:hAnsi="仿宋"/>
          <w:sz w:val="30"/>
          <w:szCs w:val="30"/>
        </w:rPr>
        <w:t>编写，符合国家相关政策要求，</w:t>
      </w:r>
      <w:r w:rsidRPr="00AD6704">
        <w:rPr>
          <w:rFonts w:ascii="仿宋" w:eastAsia="仿宋" w:hAnsi="仿宋" w:hint="eastAsia"/>
          <w:sz w:val="30"/>
          <w:szCs w:val="30"/>
        </w:rPr>
        <w:t>每册内容系统完整，条理清晰，</w:t>
      </w:r>
      <w:r w:rsidRPr="00AD6704">
        <w:rPr>
          <w:rFonts w:ascii="仿宋" w:eastAsia="仿宋" w:hAnsi="仿宋"/>
          <w:sz w:val="30"/>
          <w:szCs w:val="30"/>
        </w:rPr>
        <w:t>内容详略得当，</w:t>
      </w:r>
      <w:r w:rsidRPr="00AD6704">
        <w:rPr>
          <w:rFonts w:ascii="仿宋" w:eastAsia="仿宋" w:hAnsi="仿宋" w:hint="eastAsia"/>
          <w:sz w:val="30"/>
          <w:szCs w:val="30"/>
        </w:rPr>
        <w:t>数据准确、文字流畅，图、表、公式符合规范要求，</w:t>
      </w:r>
      <w:r w:rsidRPr="00AD6704">
        <w:rPr>
          <w:rFonts w:ascii="仿宋" w:eastAsia="仿宋" w:hAnsi="仿宋"/>
          <w:sz w:val="30"/>
          <w:szCs w:val="30"/>
        </w:rPr>
        <w:t>体例</w:t>
      </w:r>
      <w:r w:rsidRPr="00AD6704">
        <w:rPr>
          <w:rFonts w:ascii="仿宋" w:eastAsia="仿宋" w:hAnsi="仿宋" w:hint="eastAsia"/>
          <w:sz w:val="30"/>
          <w:szCs w:val="30"/>
        </w:rPr>
        <w:t>格式</w:t>
      </w:r>
      <w:r w:rsidRPr="00AD6704">
        <w:rPr>
          <w:rFonts w:ascii="仿宋" w:eastAsia="仿宋" w:hAnsi="仿宋"/>
          <w:sz w:val="30"/>
          <w:szCs w:val="30"/>
        </w:rPr>
        <w:t>统一</w:t>
      </w:r>
      <w:r w:rsidRPr="00AD6704">
        <w:rPr>
          <w:rFonts w:ascii="仿宋" w:eastAsia="仿宋" w:hAnsi="仿宋" w:hint="eastAsia"/>
          <w:sz w:val="30"/>
          <w:szCs w:val="30"/>
        </w:rPr>
        <w:t>。本书为各级河长和相关工作人员的学习读本，</w:t>
      </w:r>
      <w:r w:rsidRPr="00AD6704">
        <w:rPr>
          <w:rFonts w:ascii="仿宋" w:eastAsia="仿宋" w:hAnsi="仿宋"/>
          <w:sz w:val="30"/>
          <w:szCs w:val="30"/>
        </w:rPr>
        <w:t>应具有</w:t>
      </w:r>
      <w:r w:rsidRPr="00AD6704">
        <w:rPr>
          <w:rFonts w:ascii="仿宋" w:eastAsia="仿宋" w:hAnsi="仿宋" w:hint="eastAsia"/>
          <w:sz w:val="30"/>
          <w:szCs w:val="30"/>
        </w:rPr>
        <w:t>较高</w:t>
      </w:r>
      <w:r w:rsidRPr="00AD6704">
        <w:rPr>
          <w:rFonts w:ascii="仿宋" w:eastAsia="仿宋" w:hAnsi="仿宋"/>
          <w:sz w:val="30"/>
          <w:szCs w:val="30"/>
        </w:rPr>
        <w:t>的指导性</w:t>
      </w:r>
      <w:r w:rsidRPr="00AD6704">
        <w:rPr>
          <w:rFonts w:ascii="仿宋" w:eastAsia="仿宋" w:hAnsi="仿宋" w:hint="eastAsia"/>
          <w:sz w:val="30"/>
          <w:szCs w:val="30"/>
        </w:rPr>
        <w:t>和</w:t>
      </w:r>
      <w:r w:rsidRPr="00AD6704">
        <w:rPr>
          <w:rFonts w:ascii="仿宋" w:eastAsia="仿宋" w:hAnsi="仿宋"/>
          <w:sz w:val="30"/>
          <w:szCs w:val="30"/>
        </w:rPr>
        <w:t>实用性。</w:t>
      </w:r>
      <w:r w:rsidRPr="00AD6704">
        <w:rPr>
          <w:rFonts w:ascii="仿宋" w:eastAsia="仿宋" w:hAnsi="仿宋" w:hint="eastAsia"/>
          <w:sz w:val="30"/>
          <w:szCs w:val="30"/>
        </w:rPr>
        <w:t>每本字数不超过20万字。</w:t>
      </w:r>
    </w:p>
    <w:p w:rsidR="008A5E69" w:rsidRPr="00AD6704" w:rsidRDefault="008A5E69" w:rsidP="008A5E69">
      <w:pPr>
        <w:tabs>
          <w:tab w:val="center" w:pos="4475"/>
        </w:tabs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AD6704">
        <w:rPr>
          <w:rFonts w:asciiTheme="minorEastAsia" w:hAnsiTheme="minorEastAsia"/>
          <w:b/>
          <w:sz w:val="28"/>
          <w:szCs w:val="28"/>
        </w:rPr>
        <w:t>体例</w:t>
      </w:r>
      <w:r w:rsidRPr="00AD6704">
        <w:rPr>
          <w:rFonts w:asciiTheme="minorEastAsia" w:hAnsiTheme="minorEastAsia" w:hint="eastAsia"/>
          <w:b/>
          <w:sz w:val="28"/>
          <w:szCs w:val="28"/>
        </w:rPr>
        <w:t>格式</w:t>
      </w:r>
      <w:r w:rsidRPr="00AD6704">
        <w:rPr>
          <w:rFonts w:asciiTheme="minorEastAsia" w:hAnsiTheme="minorEastAsia"/>
          <w:b/>
          <w:sz w:val="28"/>
          <w:szCs w:val="28"/>
        </w:rPr>
        <w:t>要求</w:t>
      </w:r>
    </w:p>
    <w:p w:rsidR="008A5E69" w:rsidRPr="00AD6704" w:rsidRDefault="008A5E69" w:rsidP="008A5E69">
      <w:pPr>
        <w:rPr>
          <w:rFonts w:ascii="华文仿宋" w:eastAsia="华文仿宋" w:hAnsi="华文仿宋"/>
          <w:szCs w:val="21"/>
        </w:rPr>
      </w:pPr>
      <w:r w:rsidRPr="00AD6704">
        <w:rPr>
          <w:rFonts w:ascii="华文仿宋" w:eastAsia="华文仿宋" w:hAnsi="华文仿宋" w:hint="eastAsia"/>
          <w:szCs w:val="21"/>
        </w:rPr>
        <w:t>一、全书结构</w:t>
      </w:r>
    </w:p>
    <w:p w:rsidR="008A5E69" w:rsidRPr="00AD6704" w:rsidRDefault="008A5E69" w:rsidP="008A5E69">
      <w:pPr>
        <w:ind w:firstLine="645"/>
        <w:rPr>
          <w:rFonts w:ascii="华文仿宋" w:eastAsia="华文仿宋" w:hAnsi="华文仿宋"/>
          <w:szCs w:val="21"/>
        </w:rPr>
      </w:pPr>
      <w:r w:rsidRPr="00AD6704">
        <w:rPr>
          <w:rFonts w:ascii="华文仿宋" w:eastAsia="华文仿宋" w:hAnsi="华文仿宋" w:hint="eastAsia"/>
          <w:szCs w:val="21"/>
        </w:rPr>
        <w:t>1.</w:t>
      </w:r>
      <w:r w:rsidRPr="00AD6704">
        <w:rPr>
          <w:rFonts w:ascii="华文仿宋" w:eastAsia="华文仿宋" w:hAnsi="华文仿宋" w:hint="eastAsia"/>
          <w:szCs w:val="21"/>
        </w:rPr>
        <w:tab/>
        <w:t>封面</w:t>
      </w:r>
    </w:p>
    <w:p w:rsidR="008A5E69" w:rsidRPr="00AD6704" w:rsidRDefault="008A5E69" w:rsidP="008A5E69">
      <w:pPr>
        <w:ind w:firstLine="645"/>
        <w:rPr>
          <w:rFonts w:ascii="华文仿宋" w:eastAsia="华文仿宋" w:hAnsi="华文仿宋"/>
          <w:szCs w:val="21"/>
        </w:rPr>
      </w:pPr>
      <w:r w:rsidRPr="00AD6704">
        <w:rPr>
          <w:rFonts w:ascii="华文仿宋" w:eastAsia="华文仿宋" w:hAnsi="华文仿宋" w:hint="eastAsia"/>
          <w:szCs w:val="21"/>
        </w:rPr>
        <w:t>2.</w:t>
      </w:r>
      <w:r w:rsidRPr="00AD6704">
        <w:rPr>
          <w:rFonts w:ascii="华文仿宋" w:eastAsia="华文仿宋" w:hAnsi="华文仿宋" w:hint="eastAsia"/>
          <w:szCs w:val="21"/>
        </w:rPr>
        <w:tab/>
        <w:t>内容提要</w:t>
      </w:r>
    </w:p>
    <w:p w:rsidR="008A5E69" w:rsidRPr="00AD6704" w:rsidRDefault="008A5E69" w:rsidP="008A5E69">
      <w:pPr>
        <w:ind w:firstLine="645"/>
        <w:rPr>
          <w:rFonts w:ascii="华文仿宋" w:eastAsia="华文仿宋" w:hAnsi="华文仿宋"/>
          <w:szCs w:val="21"/>
        </w:rPr>
      </w:pPr>
      <w:r w:rsidRPr="00AD6704">
        <w:rPr>
          <w:rFonts w:ascii="华文仿宋" w:eastAsia="华文仿宋" w:hAnsi="华文仿宋" w:hint="eastAsia"/>
          <w:szCs w:val="21"/>
        </w:rPr>
        <w:t>3.</w:t>
      </w:r>
      <w:r w:rsidRPr="00AD6704">
        <w:rPr>
          <w:rFonts w:ascii="华文仿宋" w:eastAsia="华文仿宋" w:hAnsi="华文仿宋" w:hint="eastAsia"/>
          <w:szCs w:val="21"/>
        </w:rPr>
        <w:tab/>
        <w:t>前言</w:t>
      </w:r>
    </w:p>
    <w:p w:rsidR="008A5E69" w:rsidRPr="00AD6704" w:rsidRDefault="008A5E69" w:rsidP="008A5E69">
      <w:pPr>
        <w:ind w:firstLine="645"/>
        <w:rPr>
          <w:rFonts w:ascii="华文仿宋" w:eastAsia="华文仿宋" w:hAnsi="华文仿宋"/>
          <w:szCs w:val="21"/>
        </w:rPr>
      </w:pPr>
      <w:r w:rsidRPr="00AD6704">
        <w:rPr>
          <w:rFonts w:ascii="华文仿宋" w:eastAsia="华文仿宋" w:hAnsi="华文仿宋" w:hint="eastAsia"/>
          <w:szCs w:val="21"/>
        </w:rPr>
        <w:t>4.</w:t>
      </w:r>
      <w:r w:rsidRPr="00AD6704">
        <w:rPr>
          <w:rFonts w:ascii="华文仿宋" w:eastAsia="华文仿宋" w:hAnsi="华文仿宋" w:hint="eastAsia"/>
          <w:szCs w:val="21"/>
        </w:rPr>
        <w:tab/>
        <w:t>目录</w:t>
      </w:r>
    </w:p>
    <w:p w:rsidR="008A5E69" w:rsidRPr="00AD6704" w:rsidRDefault="008A5E69" w:rsidP="008A5E69">
      <w:pPr>
        <w:ind w:firstLine="645"/>
        <w:rPr>
          <w:rFonts w:ascii="华文仿宋" w:eastAsia="华文仿宋" w:hAnsi="华文仿宋"/>
          <w:szCs w:val="21"/>
        </w:rPr>
      </w:pPr>
      <w:r w:rsidRPr="00AD6704">
        <w:rPr>
          <w:rFonts w:ascii="华文仿宋" w:eastAsia="华文仿宋" w:hAnsi="华文仿宋" w:hint="eastAsia"/>
          <w:szCs w:val="21"/>
        </w:rPr>
        <w:t>5.</w:t>
      </w:r>
      <w:r w:rsidRPr="00AD6704">
        <w:rPr>
          <w:rFonts w:ascii="华文仿宋" w:eastAsia="华文仿宋" w:hAnsi="华文仿宋" w:hint="eastAsia"/>
          <w:szCs w:val="21"/>
        </w:rPr>
        <w:tab/>
        <w:t>正文</w:t>
      </w:r>
    </w:p>
    <w:p w:rsidR="008A5E69" w:rsidRPr="00AD6704" w:rsidRDefault="008A5E69" w:rsidP="008A5E69">
      <w:pPr>
        <w:ind w:firstLine="645"/>
        <w:rPr>
          <w:rFonts w:ascii="华文仿宋" w:eastAsia="华文仿宋" w:hAnsi="华文仿宋"/>
          <w:szCs w:val="21"/>
        </w:rPr>
      </w:pPr>
      <w:r w:rsidRPr="00AD6704">
        <w:rPr>
          <w:rFonts w:ascii="华文仿宋" w:eastAsia="华文仿宋" w:hAnsi="华文仿宋" w:hint="eastAsia"/>
          <w:szCs w:val="21"/>
        </w:rPr>
        <w:t>6.</w:t>
      </w:r>
      <w:r w:rsidRPr="00AD6704">
        <w:rPr>
          <w:rFonts w:ascii="华文仿宋" w:eastAsia="华文仿宋" w:hAnsi="华文仿宋" w:hint="eastAsia"/>
          <w:szCs w:val="21"/>
        </w:rPr>
        <w:tab/>
        <w:t>参考文献</w:t>
      </w:r>
    </w:p>
    <w:p w:rsidR="008A5E69" w:rsidRPr="00AD6704" w:rsidRDefault="008A5E69" w:rsidP="008A5E69">
      <w:pPr>
        <w:ind w:firstLine="645"/>
        <w:rPr>
          <w:rFonts w:ascii="华文仿宋" w:eastAsia="华文仿宋" w:hAnsi="华文仿宋"/>
          <w:szCs w:val="21"/>
        </w:rPr>
      </w:pPr>
      <w:r w:rsidRPr="00AD6704">
        <w:rPr>
          <w:rFonts w:ascii="华文仿宋" w:eastAsia="华文仿宋" w:hAnsi="华文仿宋" w:hint="eastAsia"/>
          <w:szCs w:val="21"/>
        </w:rPr>
        <w:t>其中内容提要要求250字以内，概括介绍本书稿内容，并说明本书的适用范围。</w:t>
      </w:r>
    </w:p>
    <w:p w:rsidR="008A5E69" w:rsidRPr="00AD6704" w:rsidRDefault="008A5E69" w:rsidP="008A5E69">
      <w:pPr>
        <w:rPr>
          <w:rFonts w:ascii="华文仿宋" w:eastAsia="华文仿宋" w:hAnsi="华文仿宋"/>
          <w:szCs w:val="21"/>
        </w:rPr>
      </w:pPr>
      <w:r w:rsidRPr="00AD6704">
        <w:rPr>
          <w:rFonts w:ascii="华文仿宋" w:eastAsia="华文仿宋" w:hAnsi="华文仿宋" w:hint="eastAsia"/>
          <w:szCs w:val="21"/>
        </w:rPr>
        <w:t>二</w:t>
      </w:r>
      <w:r w:rsidRPr="00AD6704">
        <w:rPr>
          <w:rFonts w:ascii="华文仿宋" w:eastAsia="华文仿宋" w:hAnsi="华文仿宋"/>
          <w:szCs w:val="21"/>
        </w:rPr>
        <w:t>、</w:t>
      </w:r>
      <w:r w:rsidRPr="00AD6704">
        <w:rPr>
          <w:rFonts w:ascii="华文仿宋" w:eastAsia="华文仿宋" w:hAnsi="华文仿宋" w:hint="eastAsia"/>
          <w:szCs w:val="21"/>
        </w:rPr>
        <w:t>统一使用</w:t>
      </w:r>
      <w:r w:rsidRPr="00AD6704">
        <w:rPr>
          <w:rFonts w:ascii="华文仿宋" w:eastAsia="华文仿宋" w:hAnsi="华文仿宋"/>
          <w:szCs w:val="21"/>
        </w:rPr>
        <w:t>中式体例</w:t>
      </w:r>
    </w:p>
    <w:p w:rsidR="008A5E69" w:rsidRPr="00AD6704" w:rsidRDefault="008A5E69" w:rsidP="008A5E69">
      <w:pPr>
        <w:ind w:firstLine="645"/>
        <w:rPr>
          <w:rFonts w:ascii="华文仿宋" w:eastAsia="华文仿宋" w:hAnsi="华文仿宋"/>
          <w:szCs w:val="21"/>
        </w:rPr>
      </w:pPr>
      <w:r w:rsidRPr="00AD6704">
        <w:rPr>
          <w:rFonts w:ascii="华文仿宋" w:eastAsia="华文仿宋" w:hAnsi="华文仿宋" w:hint="eastAsia"/>
          <w:szCs w:val="21"/>
        </w:rPr>
        <w:t>第一章＃××××（居中题）</w:t>
      </w:r>
    </w:p>
    <w:p w:rsidR="008A5E69" w:rsidRPr="00AD6704" w:rsidRDefault="008A5E69" w:rsidP="008A5E69">
      <w:pPr>
        <w:ind w:firstLine="645"/>
        <w:rPr>
          <w:rFonts w:ascii="华文仿宋" w:eastAsia="华文仿宋" w:hAnsi="华文仿宋"/>
          <w:szCs w:val="21"/>
        </w:rPr>
      </w:pPr>
      <w:r w:rsidRPr="00AD6704">
        <w:rPr>
          <w:rFonts w:ascii="华文仿宋" w:eastAsia="华文仿宋" w:hAnsi="华文仿宋" w:hint="eastAsia"/>
          <w:szCs w:val="21"/>
        </w:rPr>
        <w:t>第一节＃××××（居中题）</w:t>
      </w:r>
    </w:p>
    <w:p w:rsidR="008A5E69" w:rsidRPr="00AD6704" w:rsidRDefault="008A5E69" w:rsidP="008A5E69">
      <w:pPr>
        <w:ind w:firstLine="645"/>
        <w:rPr>
          <w:rFonts w:ascii="华文仿宋" w:eastAsia="华文仿宋" w:hAnsi="华文仿宋"/>
          <w:szCs w:val="21"/>
        </w:rPr>
      </w:pPr>
      <w:r w:rsidRPr="00AD6704">
        <w:rPr>
          <w:rFonts w:ascii="华文仿宋" w:eastAsia="华文仿宋" w:hAnsi="华文仿宋" w:hint="eastAsia"/>
          <w:szCs w:val="21"/>
        </w:rPr>
        <w:t>＃＃一、 ××××（边题）</w:t>
      </w:r>
    </w:p>
    <w:p w:rsidR="008A5E69" w:rsidRPr="00AD6704" w:rsidRDefault="008A5E69" w:rsidP="008A5E69">
      <w:pPr>
        <w:ind w:firstLine="645"/>
        <w:rPr>
          <w:rFonts w:ascii="华文仿宋" w:eastAsia="华文仿宋" w:hAnsi="华文仿宋"/>
          <w:szCs w:val="21"/>
        </w:rPr>
      </w:pPr>
      <w:r w:rsidRPr="00AD6704">
        <w:rPr>
          <w:rFonts w:ascii="华文仿宋" w:eastAsia="华文仿宋" w:hAnsi="华文仿宋" w:hint="eastAsia"/>
          <w:szCs w:val="21"/>
        </w:rPr>
        <w:t>＃＃（一）××××（边题，结构不是很复杂的时候，该级可省）</w:t>
      </w:r>
    </w:p>
    <w:p w:rsidR="008A5E69" w:rsidRPr="00AD6704" w:rsidRDefault="008A5E69" w:rsidP="008A5E69">
      <w:pPr>
        <w:ind w:firstLine="645"/>
        <w:rPr>
          <w:rFonts w:ascii="华文仿宋" w:eastAsia="华文仿宋" w:hAnsi="华文仿宋"/>
          <w:szCs w:val="21"/>
        </w:rPr>
      </w:pPr>
      <w:r w:rsidRPr="00AD6704">
        <w:rPr>
          <w:rFonts w:ascii="华文仿宋" w:eastAsia="华文仿宋" w:hAnsi="华文仿宋" w:hint="eastAsia"/>
          <w:szCs w:val="21"/>
        </w:rPr>
        <w:t>＃＃1. ××××（边题）</w:t>
      </w:r>
    </w:p>
    <w:p w:rsidR="008A5E69" w:rsidRPr="00AD6704" w:rsidRDefault="008A5E69" w:rsidP="008A5E69">
      <w:pPr>
        <w:ind w:firstLine="645"/>
        <w:rPr>
          <w:rFonts w:ascii="华文仿宋" w:eastAsia="华文仿宋" w:hAnsi="华文仿宋"/>
          <w:szCs w:val="21"/>
        </w:rPr>
      </w:pPr>
      <w:r w:rsidRPr="00AD6704">
        <w:rPr>
          <w:rFonts w:ascii="华文仿宋" w:eastAsia="华文仿宋" w:hAnsi="华文仿宋" w:hint="eastAsia"/>
          <w:szCs w:val="21"/>
        </w:rPr>
        <w:t>＃＃（1）××××（后是否有标点，局部统一）</w:t>
      </w:r>
    </w:p>
    <w:p w:rsidR="008A5E69" w:rsidRPr="00AD6704" w:rsidRDefault="008A5E69" w:rsidP="008A5E69">
      <w:pPr>
        <w:ind w:firstLine="645"/>
        <w:rPr>
          <w:rFonts w:ascii="华文仿宋" w:eastAsia="华文仿宋" w:hAnsi="华文仿宋"/>
          <w:szCs w:val="21"/>
        </w:rPr>
      </w:pPr>
      <w:r w:rsidRPr="00AD6704">
        <w:rPr>
          <w:rFonts w:ascii="华文仿宋" w:eastAsia="华文仿宋" w:hAnsi="华文仿宋" w:hint="eastAsia"/>
          <w:szCs w:val="21"/>
        </w:rPr>
        <w:t>＃＃1）……①……；②……；③………………………（无标题）。</w:t>
      </w:r>
    </w:p>
    <w:p w:rsidR="008A5E69" w:rsidRPr="00AD6704" w:rsidRDefault="008A5E69" w:rsidP="008A5E69">
      <w:pPr>
        <w:spacing w:line="400" w:lineRule="exact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 w:hint="eastAsia"/>
          <w:szCs w:val="21"/>
        </w:rPr>
        <w:t>三、图</w:t>
      </w:r>
    </w:p>
    <w:p w:rsidR="008A5E69" w:rsidRPr="00AD6704" w:rsidRDefault="008A5E69" w:rsidP="008A5E69">
      <w:pPr>
        <w:spacing w:line="400" w:lineRule="exact"/>
        <w:ind w:firstLineChars="200" w:firstLine="420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 w:hint="eastAsia"/>
          <w:szCs w:val="21"/>
        </w:rPr>
        <w:t>（1）图与文应呼应，按“先见文，后见图”的原则，在正文适当的位置，以“如图×-×所示”，或“见图×-×”等词引导，图紧接其后排放。</w:t>
      </w:r>
    </w:p>
    <w:p w:rsidR="008A5E69" w:rsidRPr="00AD6704" w:rsidRDefault="008A5E69" w:rsidP="008A5E69">
      <w:pPr>
        <w:spacing w:line="400" w:lineRule="exact"/>
        <w:ind w:firstLineChars="200" w:firstLine="420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 w:hint="eastAsia"/>
          <w:szCs w:val="21"/>
        </w:rPr>
        <w:t>（2）图应按章连续编号，如“图１-１”、“图１-２”……；有若干个附录时，如附录Ａ中的图用“图Ａ-１”，“图Ａ-２”表示，如只有一个附录，用“图１”、“图２”表示即可。</w:t>
      </w:r>
    </w:p>
    <w:p w:rsidR="008A5E69" w:rsidRPr="00AD6704" w:rsidRDefault="008A5E69" w:rsidP="008A5E69">
      <w:pPr>
        <w:tabs>
          <w:tab w:val="left" w:pos="5625"/>
        </w:tabs>
        <w:spacing w:line="400" w:lineRule="exact"/>
        <w:ind w:firstLineChars="200" w:firstLine="420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 w:hint="eastAsia"/>
          <w:szCs w:val="21"/>
        </w:rPr>
        <w:t>（3）图应有确切精炼的图名。</w:t>
      </w:r>
      <w:r w:rsidRPr="00AD6704">
        <w:rPr>
          <w:rFonts w:ascii="华文仿宋" w:eastAsia="华文仿宋" w:hAnsi="华文仿宋" w:cs="Times New Roman"/>
          <w:szCs w:val="21"/>
        </w:rPr>
        <w:tab/>
      </w:r>
    </w:p>
    <w:p w:rsidR="008A5E69" w:rsidRPr="00AD6704" w:rsidRDefault="008A5E69" w:rsidP="008A5E69">
      <w:pPr>
        <w:spacing w:line="400" w:lineRule="exact"/>
        <w:ind w:firstLineChars="200" w:firstLine="420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 w:hint="eastAsia"/>
          <w:szCs w:val="21"/>
        </w:rPr>
        <w:lastRenderedPageBreak/>
        <w:t>例如</w:t>
      </w:r>
      <w:r w:rsidRPr="00AD6704">
        <w:rPr>
          <w:rFonts w:ascii="华文仿宋" w:eastAsia="华文仿宋" w:hAnsi="华文仿宋" w:cs="Times New Roman"/>
          <w:szCs w:val="21"/>
        </w:rPr>
        <w:t>：</w:t>
      </w:r>
    </w:p>
    <w:p w:rsidR="008A5E69" w:rsidRPr="00AD6704" w:rsidRDefault="008A5E69" w:rsidP="008A5E69">
      <w:pPr>
        <w:spacing w:line="400" w:lineRule="exact"/>
        <w:rPr>
          <w:rFonts w:ascii="华文仿宋" w:eastAsia="华文仿宋" w:hAnsi="华文仿宋" w:cs="Times New Roman"/>
          <w:szCs w:val="21"/>
        </w:rPr>
      </w:pPr>
      <w:r>
        <w:rPr>
          <w:rFonts w:ascii="华文仿宋" w:eastAsia="华文仿宋" w:hAnsi="华文仿宋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B3CA64" wp14:editId="41682C2E">
                <wp:simplePos x="0" y="0"/>
                <wp:positionH relativeFrom="column">
                  <wp:posOffset>845820</wp:posOffset>
                </wp:positionH>
                <wp:positionV relativeFrom="paragraph">
                  <wp:posOffset>56515</wp:posOffset>
                </wp:positionV>
                <wp:extent cx="914400" cy="891540"/>
                <wp:effectExtent l="0" t="0" r="19050" b="22860"/>
                <wp:wrapNone/>
                <wp:docPr id="6" name="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7FB62F" id="矩形 6" o:spid="_x0000_s1026" style="position:absolute;left:0;text-align:left;margin-left:66.6pt;margin-top:4.45pt;width:1in;height:7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"/>
            </w:pict>
          </mc:Fallback>
        </mc:AlternateContent>
      </w:r>
      <w:r>
        <w:rPr>
          <w:rFonts w:ascii="华文仿宋" w:eastAsia="华文仿宋" w:hAnsi="华文仿宋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73AFFC" wp14:editId="75333720">
                <wp:simplePos x="0" y="0"/>
                <wp:positionH relativeFrom="column">
                  <wp:posOffset>3246120</wp:posOffset>
                </wp:positionH>
                <wp:positionV relativeFrom="paragraph">
                  <wp:posOffset>56515</wp:posOffset>
                </wp:positionV>
                <wp:extent cx="914400" cy="891540"/>
                <wp:effectExtent l="0" t="0" r="19050" b="22860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15583D" id="矩形 5" o:spid="_x0000_s1026" style="position:absolute;left:0;text-align:left;margin-left:255.6pt;margin-top:4.45pt;width:1in;height:7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"/>
            </w:pict>
          </mc:Fallback>
        </mc:AlternateContent>
      </w:r>
      <w:r>
        <w:rPr>
          <w:rFonts w:ascii="华文仿宋" w:eastAsia="华文仿宋" w:hAnsi="华文仿宋" w:cs="Times New Roman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D6CBFF" wp14:editId="735CDBC3">
                <wp:simplePos x="0" y="0"/>
                <wp:positionH relativeFrom="column">
                  <wp:posOffset>2103120</wp:posOffset>
                </wp:positionH>
                <wp:positionV relativeFrom="paragraph">
                  <wp:posOffset>56515</wp:posOffset>
                </wp:positionV>
                <wp:extent cx="914400" cy="891540"/>
                <wp:effectExtent l="0" t="0" r="19050" b="22860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943FA3" id="矩形 4" o:spid="_x0000_s1026" style="position:absolute;left:0;text-align:left;margin-left:165.6pt;margin-top:4.45pt;width:1in;height:7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"/>
            </w:pict>
          </mc:Fallback>
        </mc:AlternateContent>
      </w:r>
    </w:p>
    <w:p w:rsidR="008A5E69" w:rsidRPr="00AD6704" w:rsidRDefault="008A5E69" w:rsidP="008A5E69">
      <w:pPr>
        <w:spacing w:line="400" w:lineRule="exact"/>
        <w:rPr>
          <w:rFonts w:ascii="华文仿宋" w:eastAsia="华文仿宋" w:hAnsi="华文仿宋" w:cs="Times New Roman"/>
          <w:szCs w:val="21"/>
        </w:rPr>
      </w:pPr>
    </w:p>
    <w:p w:rsidR="008A5E69" w:rsidRPr="00AD6704" w:rsidRDefault="008A5E69" w:rsidP="008A5E69">
      <w:pPr>
        <w:spacing w:line="400" w:lineRule="exact"/>
        <w:rPr>
          <w:rFonts w:ascii="华文仿宋" w:eastAsia="华文仿宋" w:hAnsi="华文仿宋" w:cs="Times New Roman"/>
          <w:szCs w:val="21"/>
        </w:rPr>
      </w:pPr>
    </w:p>
    <w:p w:rsidR="008A5E69" w:rsidRPr="00AD6704" w:rsidRDefault="008A5E69" w:rsidP="008A5E69">
      <w:pPr>
        <w:spacing w:line="400" w:lineRule="exact"/>
        <w:rPr>
          <w:rFonts w:ascii="华文仿宋" w:eastAsia="华文仿宋" w:hAnsi="华文仿宋" w:cs="Times New Roman"/>
          <w:szCs w:val="21"/>
        </w:rPr>
      </w:pPr>
    </w:p>
    <w:p w:rsidR="008A5E69" w:rsidRPr="00AD6704" w:rsidRDefault="008A5E69" w:rsidP="008A5E69">
      <w:pPr>
        <w:spacing w:line="400" w:lineRule="exact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 w:hint="eastAsia"/>
          <w:szCs w:val="21"/>
        </w:rPr>
        <w:t>（a）              （b）             （c）</w:t>
      </w:r>
    </w:p>
    <w:p w:rsidR="008A5E69" w:rsidRPr="00AD6704" w:rsidRDefault="008A5E69" w:rsidP="008A5E69">
      <w:pPr>
        <w:spacing w:line="400" w:lineRule="exact"/>
        <w:jc w:val="center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 w:hint="eastAsia"/>
          <w:szCs w:val="21"/>
        </w:rPr>
        <w:t>图</w:t>
      </w:r>
      <w:r w:rsidRPr="00AD6704">
        <w:rPr>
          <w:rFonts w:ascii="华文仿宋" w:eastAsia="华文仿宋" w:hAnsi="华文仿宋" w:cs="Times New Roman"/>
          <w:szCs w:val="21"/>
        </w:rPr>
        <w:t>1</w:t>
      </w:r>
      <w:r w:rsidRPr="00AD6704">
        <w:rPr>
          <w:rFonts w:ascii="华文仿宋" w:eastAsia="华文仿宋" w:hAnsi="华文仿宋" w:cs="Times New Roman" w:hint="eastAsia"/>
          <w:szCs w:val="21"/>
        </w:rPr>
        <w:t>-</w:t>
      </w:r>
      <w:r w:rsidRPr="00AD6704">
        <w:rPr>
          <w:rFonts w:ascii="华文仿宋" w:eastAsia="华文仿宋" w:hAnsi="华文仿宋" w:cs="Times New Roman"/>
          <w:szCs w:val="21"/>
        </w:rPr>
        <w:t>1</w:t>
      </w:r>
      <w:r w:rsidRPr="00AD6704">
        <w:rPr>
          <w:rFonts w:ascii="华文仿宋" w:eastAsia="华文仿宋" w:hAnsi="华文仿宋" w:cs="Times New Roman" w:hint="eastAsia"/>
          <w:szCs w:val="21"/>
        </w:rPr>
        <w:t>＃××××（单位：m/s）</w:t>
      </w:r>
    </w:p>
    <w:p w:rsidR="008A5E69" w:rsidRPr="00AD6704" w:rsidRDefault="008A5E69" w:rsidP="008A5E69">
      <w:pPr>
        <w:spacing w:line="400" w:lineRule="exact"/>
        <w:jc w:val="center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 w:hint="eastAsia"/>
          <w:szCs w:val="21"/>
        </w:rPr>
        <w:t>（a）××××；（b）××××；（c）××××</w:t>
      </w:r>
    </w:p>
    <w:p w:rsidR="008A5E69" w:rsidRPr="00AD6704" w:rsidRDefault="008A5E69" w:rsidP="008A5E69">
      <w:pPr>
        <w:spacing w:line="400" w:lineRule="exact"/>
        <w:jc w:val="center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 w:hint="eastAsia"/>
          <w:szCs w:val="21"/>
        </w:rPr>
        <w:t>1—××××；2—××××；3—××××</w:t>
      </w:r>
    </w:p>
    <w:p w:rsidR="008A5E69" w:rsidRPr="00AD6704" w:rsidRDefault="008A5E69" w:rsidP="008A5E69">
      <w:pPr>
        <w:spacing w:line="400" w:lineRule="exact"/>
        <w:rPr>
          <w:rFonts w:ascii="华文仿宋" w:eastAsia="华文仿宋" w:hAnsi="华文仿宋" w:cs="Times New Roman"/>
          <w:szCs w:val="21"/>
        </w:rPr>
      </w:pPr>
    </w:p>
    <w:p w:rsidR="008A5E69" w:rsidRPr="00AD6704" w:rsidRDefault="008A5E69" w:rsidP="008A5E69">
      <w:pPr>
        <w:spacing w:line="400" w:lineRule="exact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 w:hint="eastAsia"/>
          <w:szCs w:val="21"/>
        </w:rPr>
        <w:t>四、表</w:t>
      </w:r>
    </w:p>
    <w:p w:rsidR="008A5E69" w:rsidRPr="00AD6704" w:rsidRDefault="008A5E69" w:rsidP="008A5E69">
      <w:pPr>
        <w:spacing w:line="400" w:lineRule="exact"/>
        <w:ind w:firstLineChars="200" w:firstLine="420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 w:hint="eastAsia"/>
          <w:szCs w:val="21"/>
        </w:rPr>
        <w:t>（1）表与文应呼应，按“先见文，后见表”的原则，在正文适当的位置，以“如表×-×所示”，或“见表×-×”等词引导，表格紧接其后排放。</w:t>
      </w:r>
    </w:p>
    <w:p w:rsidR="008A5E69" w:rsidRPr="00AD6704" w:rsidRDefault="008A5E69" w:rsidP="008A5E69">
      <w:pPr>
        <w:spacing w:line="400" w:lineRule="exact"/>
        <w:ind w:firstLineChars="200" w:firstLine="420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 w:hint="eastAsia"/>
          <w:szCs w:val="21"/>
        </w:rPr>
        <w:t>（2）表格应按章连续编号，如“表１-１”、“表１-２”……；有若干个附录时，如附录Ａ中的表用“表Ａ-１”，“表Ａ-２”表示，如只有一个附录，用“表１”、“表２”表示即可。</w:t>
      </w:r>
    </w:p>
    <w:p w:rsidR="008A5E69" w:rsidRPr="00AD6704" w:rsidRDefault="008A5E69" w:rsidP="008A5E69">
      <w:pPr>
        <w:spacing w:line="400" w:lineRule="exact"/>
        <w:ind w:firstLineChars="200" w:firstLine="420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 w:hint="eastAsia"/>
          <w:szCs w:val="21"/>
        </w:rPr>
        <w:t>（3）表格应有确切精炼的表名。表序写在表的左上方，表名写在表上方居中位置。全书统一。</w:t>
      </w:r>
    </w:p>
    <w:p w:rsidR="008A5E69" w:rsidRPr="00AD6704" w:rsidRDefault="008A5E69" w:rsidP="008A5E69">
      <w:pPr>
        <w:spacing w:line="400" w:lineRule="exact"/>
        <w:ind w:firstLineChars="200" w:firstLine="420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 w:hint="eastAsia"/>
          <w:szCs w:val="21"/>
        </w:rPr>
        <w:t>（4）表中各物理量都应注明计量单位，且计量单位用括号括起，若相邻栏的计量单位相同，则可合并标注。</w:t>
      </w:r>
    </w:p>
    <w:p w:rsidR="008A5E69" w:rsidRPr="00AD6704" w:rsidRDefault="008A5E69" w:rsidP="008A5E69">
      <w:pPr>
        <w:spacing w:line="400" w:lineRule="exact"/>
        <w:ind w:firstLineChars="200" w:firstLine="420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 w:hint="eastAsia"/>
          <w:szCs w:val="21"/>
        </w:rPr>
        <w:t>（5）若表格中某些栏应有内容但未收集到时，则填入“—”；若表格中某些栏没有内容时，则空缺不填。</w:t>
      </w:r>
    </w:p>
    <w:p w:rsidR="008A5E69" w:rsidRPr="00AD6704" w:rsidRDefault="008A5E69" w:rsidP="008A5E69">
      <w:pPr>
        <w:spacing w:line="400" w:lineRule="exact"/>
        <w:ind w:firstLineChars="200" w:firstLine="420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 w:hint="eastAsia"/>
          <w:szCs w:val="21"/>
        </w:rPr>
        <w:t>（7）相邻栏内容相同时，不能用“同上”、“同下”、“同左”、“同右”等文字或符号表示，而应逐栏重复填写，能以通栏表示时，则以通栏表示。</w:t>
      </w:r>
    </w:p>
    <w:p w:rsidR="008A5E69" w:rsidRPr="00AD6704" w:rsidRDefault="008A5E69" w:rsidP="008A5E69">
      <w:pPr>
        <w:spacing w:line="400" w:lineRule="exact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 w:hint="eastAsia"/>
          <w:szCs w:val="21"/>
        </w:rPr>
        <w:t xml:space="preserve">     （9）各类表格的结构、字体应该统一。填表中的数据有效位数、精度应该明确。</w:t>
      </w:r>
    </w:p>
    <w:p w:rsidR="008A5E69" w:rsidRPr="00AD6704" w:rsidRDefault="008A5E69" w:rsidP="008A5E69">
      <w:pPr>
        <w:widowControl/>
        <w:adjustRightInd w:val="0"/>
        <w:spacing w:line="400" w:lineRule="exact"/>
        <w:ind w:firstLineChars="200" w:firstLine="420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 w:hint="eastAsia"/>
          <w:szCs w:val="21"/>
        </w:rPr>
        <w:t>例如：</w:t>
      </w:r>
    </w:p>
    <w:p w:rsidR="008A5E69" w:rsidRPr="00AD6704" w:rsidRDefault="008A5E69" w:rsidP="008A5E69">
      <w:pPr>
        <w:widowControl/>
        <w:adjustRightInd w:val="0"/>
        <w:spacing w:line="400" w:lineRule="exact"/>
        <w:rPr>
          <w:rFonts w:ascii="华文仿宋" w:eastAsia="华文仿宋" w:hAnsi="华文仿宋" w:cs="Times New Roman"/>
          <w:bCs/>
          <w:szCs w:val="21"/>
        </w:rPr>
      </w:pPr>
      <w:r w:rsidRPr="00AD6704">
        <w:rPr>
          <w:rFonts w:ascii="华文仿宋" w:eastAsia="华文仿宋" w:hAnsi="华文仿宋" w:cs="Times New Roman" w:hint="eastAsia"/>
          <w:bCs/>
          <w:szCs w:val="21"/>
        </w:rPr>
        <w:t xml:space="preserve">表1-1                          </w:t>
      </w:r>
      <w:r w:rsidRPr="00AD6704">
        <w:rPr>
          <w:rFonts w:ascii="华文仿宋" w:eastAsia="华文仿宋" w:hAnsi="华文仿宋" w:cs="Times New Roman" w:hint="eastAsia"/>
          <w:szCs w:val="21"/>
        </w:rPr>
        <w:t>××××                             单位：m/s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3"/>
        <w:gridCol w:w="2795"/>
        <w:gridCol w:w="2864"/>
      </w:tblGrid>
      <w:tr w:rsidR="008A5E69" w:rsidRPr="00AD6704" w:rsidTr="003D1B14">
        <w:tc>
          <w:tcPr>
            <w:tcW w:w="2863" w:type="dxa"/>
          </w:tcPr>
          <w:p w:rsidR="008A5E69" w:rsidRPr="00AD6704" w:rsidRDefault="008A5E69" w:rsidP="003D1B14">
            <w:pPr>
              <w:widowControl/>
              <w:adjustRightInd w:val="0"/>
              <w:spacing w:line="400" w:lineRule="exact"/>
              <w:jc w:val="left"/>
              <w:rPr>
                <w:rFonts w:ascii="华文仿宋" w:eastAsia="华文仿宋" w:hAnsi="华文仿宋" w:cs="Times New Roman"/>
                <w:bCs/>
                <w:szCs w:val="21"/>
              </w:rPr>
            </w:pPr>
            <w:r w:rsidRPr="00AD6704">
              <w:rPr>
                <w:rFonts w:ascii="华文仿宋" w:eastAsia="华文仿宋" w:hAnsi="华文仿宋" w:cs="Times New Roman" w:hint="eastAsia"/>
                <w:bCs/>
                <w:szCs w:val="21"/>
              </w:rPr>
              <w:t>速度/（m/s）</w:t>
            </w:r>
          </w:p>
        </w:tc>
        <w:tc>
          <w:tcPr>
            <w:tcW w:w="2795" w:type="dxa"/>
          </w:tcPr>
          <w:p w:rsidR="008A5E69" w:rsidRPr="00AD6704" w:rsidRDefault="008A5E69" w:rsidP="003D1B14">
            <w:pPr>
              <w:widowControl/>
              <w:adjustRightInd w:val="0"/>
              <w:spacing w:line="400" w:lineRule="exact"/>
              <w:jc w:val="left"/>
              <w:rPr>
                <w:rFonts w:ascii="华文仿宋" w:eastAsia="华文仿宋" w:hAnsi="华文仿宋" w:cs="Times New Roman"/>
                <w:bCs/>
                <w:szCs w:val="21"/>
              </w:rPr>
            </w:pPr>
          </w:p>
        </w:tc>
        <w:tc>
          <w:tcPr>
            <w:tcW w:w="2864" w:type="dxa"/>
          </w:tcPr>
          <w:p w:rsidR="008A5E69" w:rsidRPr="00AD6704" w:rsidRDefault="008A5E69" w:rsidP="003D1B14">
            <w:pPr>
              <w:widowControl/>
              <w:adjustRightInd w:val="0"/>
              <w:spacing w:line="400" w:lineRule="exact"/>
              <w:jc w:val="left"/>
              <w:rPr>
                <w:rFonts w:ascii="华文仿宋" w:eastAsia="华文仿宋" w:hAnsi="华文仿宋" w:cs="Times New Roman"/>
                <w:bCs/>
                <w:szCs w:val="21"/>
              </w:rPr>
            </w:pPr>
          </w:p>
        </w:tc>
      </w:tr>
      <w:tr w:rsidR="008A5E69" w:rsidRPr="00AD6704" w:rsidTr="003D1B14">
        <w:tc>
          <w:tcPr>
            <w:tcW w:w="2863" w:type="dxa"/>
          </w:tcPr>
          <w:p w:rsidR="008A5E69" w:rsidRPr="00AD6704" w:rsidRDefault="008A5E69" w:rsidP="003D1B14">
            <w:pPr>
              <w:widowControl/>
              <w:adjustRightInd w:val="0"/>
              <w:spacing w:line="400" w:lineRule="exact"/>
              <w:jc w:val="left"/>
              <w:rPr>
                <w:rFonts w:ascii="华文仿宋" w:eastAsia="华文仿宋" w:hAnsi="华文仿宋" w:cs="Times New Roman"/>
                <w:bCs/>
                <w:szCs w:val="21"/>
              </w:rPr>
            </w:pPr>
          </w:p>
        </w:tc>
        <w:tc>
          <w:tcPr>
            <w:tcW w:w="2795" w:type="dxa"/>
          </w:tcPr>
          <w:p w:rsidR="008A5E69" w:rsidRPr="00AD6704" w:rsidRDefault="008A5E69" w:rsidP="003D1B14">
            <w:pPr>
              <w:widowControl/>
              <w:adjustRightInd w:val="0"/>
              <w:spacing w:line="400" w:lineRule="exact"/>
              <w:jc w:val="left"/>
              <w:rPr>
                <w:rFonts w:ascii="华文仿宋" w:eastAsia="华文仿宋" w:hAnsi="华文仿宋" w:cs="Times New Roman"/>
                <w:bCs/>
                <w:szCs w:val="21"/>
              </w:rPr>
            </w:pPr>
          </w:p>
        </w:tc>
        <w:tc>
          <w:tcPr>
            <w:tcW w:w="2864" w:type="dxa"/>
          </w:tcPr>
          <w:p w:rsidR="008A5E69" w:rsidRPr="00AD6704" w:rsidRDefault="008A5E69" w:rsidP="003D1B14">
            <w:pPr>
              <w:widowControl/>
              <w:adjustRightInd w:val="0"/>
              <w:spacing w:line="400" w:lineRule="exact"/>
              <w:jc w:val="left"/>
              <w:rPr>
                <w:rFonts w:ascii="华文仿宋" w:eastAsia="华文仿宋" w:hAnsi="华文仿宋" w:cs="Times New Roman"/>
                <w:bCs/>
                <w:szCs w:val="21"/>
              </w:rPr>
            </w:pPr>
          </w:p>
        </w:tc>
      </w:tr>
    </w:tbl>
    <w:p w:rsidR="008A5E69" w:rsidRPr="00AD6704" w:rsidRDefault="008A5E69" w:rsidP="008A5E69">
      <w:pPr>
        <w:spacing w:line="400" w:lineRule="exact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 w:hint="eastAsia"/>
          <w:szCs w:val="21"/>
        </w:rPr>
        <w:t>注若表中单位可以析出，则统一放表的右上角。</w:t>
      </w:r>
    </w:p>
    <w:p w:rsidR="008A5E69" w:rsidRPr="00AD6704" w:rsidRDefault="008A5E69" w:rsidP="008A5E69">
      <w:pPr>
        <w:spacing w:line="400" w:lineRule="exact"/>
        <w:ind w:firstLineChars="150" w:firstLine="315"/>
        <w:rPr>
          <w:rFonts w:ascii="华文仿宋" w:eastAsia="华文仿宋" w:hAnsi="华文仿宋" w:cs="Times New Roman"/>
          <w:b/>
          <w:szCs w:val="21"/>
        </w:rPr>
      </w:pPr>
    </w:p>
    <w:p w:rsidR="008A5E69" w:rsidRPr="00AD6704" w:rsidRDefault="008A5E69" w:rsidP="008A5E69">
      <w:pPr>
        <w:spacing w:line="400" w:lineRule="exact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 w:hint="eastAsia"/>
          <w:szCs w:val="21"/>
        </w:rPr>
        <w:t>五、公式、例题、习题</w:t>
      </w:r>
    </w:p>
    <w:p w:rsidR="008A5E69" w:rsidRPr="00AD6704" w:rsidRDefault="008A5E69" w:rsidP="008A5E69">
      <w:pPr>
        <w:spacing w:line="400" w:lineRule="exact"/>
        <w:ind w:firstLineChars="150" w:firstLine="315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 w:hint="eastAsia"/>
          <w:szCs w:val="21"/>
        </w:rPr>
        <w:t>举例说明如下。</w:t>
      </w:r>
    </w:p>
    <w:p w:rsidR="008A5E69" w:rsidRPr="00AD6704" w:rsidRDefault="008A5E69" w:rsidP="008A5E69">
      <w:pPr>
        <w:spacing w:line="400" w:lineRule="exact"/>
        <w:ind w:firstLineChars="150" w:firstLine="315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 w:hint="eastAsia"/>
          <w:szCs w:val="21"/>
        </w:rPr>
        <w:t>1.公式部分</w:t>
      </w:r>
    </w:p>
    <w:p w:rsidR="008A5E69" w:rsidRPr="00AD6704" w:rsidRDefault="008A5E69" w:rsidP="008A5E69">
      <w:pPr>
        <w:spacing w:before="78" w:line="400" w:lineRule="exact"/>
        <w:ind w:firstLineChars="100" w:firstLine="210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 w:hint="eastAsia"/>
          <w:szCs w:val="21"/>
        </w:rPr>
        <w:t>（1）公式说明格式可采用接排式：</w:t>
      </w:r>
    </w:p>
    <w:p w:rsidR="008A5E69" w:rsidRPr="00AD6704" w:rsidRDefault="008A5E69" w:rsidP="008A5E69">
      <w:pPr>
        <w:spacing w:line="400" w:lineRule="exact"/>
        <w:jc w:val="center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/>
          <w:i/>
          <w:iCs/>
          <w:szCs w:val="21"/>
        </w:rPr>
        <w:lastRenderedPageBreak/>
        <w:t>P</w:t>
      </w:r>
      <w:r w:rsidRPr="00AD6704">
        <w:rPr>
          <w:rFonts w:ascii="华文仿宋" w:eastAsia="华文仿宋" w:hAnsi="华文仿宋" w:cs="Times New Roman"/>
          <w:szCs w:val="21"/>
        </w:rPr>
        <w:t>=</w:t>
      </w:r>
      <w:r w:rsidRPr="00AD6704">
        <w:rPr>
          <w:rFonts w:ascii="华文仿宋" w:eastAsia="华文仿宋" w:hAnsi="华文仿宋" w:cs="Times New Roman"/>
          <w:i/>
          <w:iCs/>
          <w:szCs w:val="21"/>
        </w:rPr>
        <w:t>P</w:t>
      </w:r>
      <w:r w:rsidRPr="00AD6704">
        <w:rPr>
          <w:rFonts w:ascii="华文仿宋" w:eastAsia="华文仿宋" w:hAnsi="华文仿宋" w:cs="Times New Roman" w:hint="eastAsia"/>
          <w:szCs w:val="21"/>
          <w:vertAlign w:val="subscript"/>
        </w:rPr>
        <w:t>0</w:t>
      </w:r>
      <w:r w:rsidRPr="00AD6704">
        <w:rPr>
          <w:rFonts w:ascii="华文仿宋" w:eastAsia="华文仿宋" w:hAnsi="华文仿宋" w:cs="Times New Roman"/>
          <w:szCs w:val="21"/>
        </w:rPr>
        <w:t>+</w:t>
      </w:r>
      <w:r w:rsidRPr="00AD6704">
        <w:rPr>
          <w:rFonts w:ascii="华文仿宋" w:eastAsia="华文仿宋" w:hAnsi="华文仿宋" w:cs="Times New Roman" w:hint="eastAsia"/>
          <w:i/>
          <w:iCs/>
          <w:szCs w:val="21"/>
        </w:rPr>
        <w:t>α</w:t>
      </w:r>
      <w:r w:rsidRPr="00AD6704">
        <w:rPr>
          <w:rFonts w:ascii="华文仿宋" w:eastAsia="华文仿宋" w:hAnsi="华文仿宋" w:cs="Times New Roman"/>
          <w:i/>
          <w:iCs/>
          <w:szCs w:val="21"/>
        </w:rPr>
        <w:t>h</w:t>
      </w:r>
      <w:r w:rsidRPr="00AD6704">
        <w:rPr>
          <w:rFonts w:ascii="华文仿宋" w:eastAsia="华文仿宋" w:hAnsi="华文仿宋" w:cs="Times New Roman" w:hint="eastAsia"/>
          <w:iCs/>
          <w:szCs w:val="21"/>
        </w:rPr>
        <w:t>（1-1）</w:t>
      </w:r>
    </w:p>
    <w:p w:rsidR="008A5E69" w:rsidRPr="00AD6704" w:rsidRDefault="008A5E69" w:rsidP="008A5E69">
      <w:pPr>
        <w:spacing w:before="78" w:line="400" w:lineRule="exact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 w:hint="eastAsia"/>
          <w:szCs w:val="21"/>
        </w:rPr>
        <w:t>式中：</w:t>
      </w:r>
      <w:r w:rsidRPr="00AD6704">
        <w:rPr>
          <w:rFonts w:ascii="华文仿宋" w:eastAsia="华文仿宋" w:hAnsi="华文仿宋" w:cs="Times New Roman"/>
          <w:i/>
          <w:iCs/>
          <w:szCs w:val="21"/>
        </w:rPr>
        <w:t>P</w:t>
      </w:r>
      <w:r w:rsidRPr="00AD6704">
        <w:rPr>
          <w:rFonts w:ascii="华文仿宋" w:eastAsia="华文仿宋" w:hAnsi="华文仿宋" w:cs="Times New Roman" w:hint="eastAsia"/>
          <w:szCs w:val="21"/>
        </w:rPr>
        <w:t>为灌浆段的灌浆压力，</w:t>
      </w:r>
      <w:r w:rsidRPr="00AD6704">
        <w:rPr>
          <w:rFonts w:ascii="华文仿宋" w:eastAsia="华文仿宋" w:hAnsi="华文仿宋" w:cs="Times New Roman"/>
          <w:szCs w:val="21"/>
        </w:rPr>
        <w:t>MPa</w:t>
      </w:r>
      <w:r w:rsidRPr="00AD6704">
        <w:rPr>
          <w:rFonts w:ascii="华文仿宋" w:eastAsia="华文仿宋" w:hAnsi="华文仿宋" w:cs="Times New Roman" w:hint="eastAsia"/>
          <w:szCs w:val="21"/>
        </w:rPr>
        <w:t>；</w:t>
      </w:r>
      <w:r w:rsidRPr="00AD6704">
        <w:rPr>
          <w:rFonts w:ascii="华文仿宋" w:eastAsia="华文仿宋" w:hAnsi="华文仿宋" w:cs="Times New Roman"/>
          <w:i/>
          <w:iCs/>
          <w:szCs w:val="21"/>
        </w:rPr>
        <w:t>P</w:t>
      </w:r>
      <w:r w:rsidRPr="00AD6704">
        <w:rPr>
          <w:rFonts w:ascii="华文仿宋" w:eastAsia="华文仿宋" w:hAnsi="华文仿宋" w:cs="Times New Roman"/>
          <w:szCs w:val="21"/>
          <w:vertAlign w:val="subscript"/>
        </w:rPr>
        <w:t>0</w:t>
      </w:r>
      <w:r w:rsidRPr="00AD6704">
        <w:rPr>
          <w:rFonts w:ascii="华文仿宋" w:eastAsia="华文仿宋" w:hAnsi="华文仿宋" w:cs="Times New Roman" w:hint="eastAsia"/>
          <w:szCs w:val="21"/>
        </w:rPr>
        <w:t>为第1段的灌浆压力，</w:t>
      </w:r>
      <w:r w:rsidRPr="00AD6704">
        <w:rPr>
          <w:rFonts w:ascii="华文仿宋" w:eastAsia="华文仿宋" w:hAnsi="华文仿宋" w:cs="Times New Roman"/>
          <w:szCs w:val="21"/>
        </w:rPr>
        <w:t>MPa</w:t>
      </w:r>
      <w:r w:rsidRPr="00AD6704">
        <w:rPr>
          <w:rFonts w:ascii="华文仿宋" w:eastAsia="华文仿宋" w:hAnsi="华文仿宋" w:cs="Times New Roman" w:hint="eastAsia"/>
          <w:szCs w:val="21"/>
        </w:rPr>
        <w:t>；</w:t>
      </w:r>
      <w:r w:rsidRPr="00AD6704">
        <w:rPr>
          <w:rFonts w:ascii="华文仿宋" w:eastAsia="华文仿宋" w:hAnsi="华文仿宋" w:cs="Times New Roman" w:hint="eastAsia"/>
          <w:i/>
          <w:iCs/>
          <w:szCs w:val="21"/>
        </w:rPr>
        <w:t>α</w:t>
      </w:r>
      <w:r w:rsidRPr="00AD6704">
        <w:rPr>
          <w:rFonts w:ascii="华文仿宋" w:eastAsia="华文仿宋" w:hAnsi="华文仿宋" w:cs="Times New Roman" w:hint="eastAsia"/>
          <w:szCs w:val="21"/>
        </w:rPr>
        <w:t>为系数，根据基岩的破碎情况具体确定，一般部位可取</w:t>
      </w:r>
      <w:r w:rsidRPr="00AD6704">
        <w:rPr>
          <w:rFonts w:ascii="华文仿宋" w:eastAsia="华文仿宋" w:hAnsi="华文仿宋" w:cs="Times New Roman"/>
          <w:szCs w:val="21"/>
        </w:rPr>
        <w:t>0.05</w:t>
      </w:r>
      <w:r w:rsidRPr="00AD6704">
        <w:rPr>
          <w:rFonts w:ascii="华文仿宋" w:eastAsia="华文仿宋" w:hAnsi="华文仿宋" w:cs="Times New Roman" w:hint="eastAsia"/>
          <w:szCs w:val="21"/>
        </w:rPr>
        <w:t>，断裂构造发育带、破碎带、强透水带等部位取</w:t>
      </w:r>
      <w:r w:rsidRPr="00AD6704">
        <w:rPr>
          <w:rFonts w:ascii="华文仿宋" w:eastAsia="华文仿宋" w:hAnsi="华文仿宋" w:cs="Times New Roman"/>
          <w:szCs w:val="21"/>
        </w:rPr>
        <w:t>0.025</w:t>
      </w:r>
      <w:r w:rsidRPr="00AD6704">
        <w:rPr>
          <w:rFonts w:ascii="华文仿宋" w:eastAsia="华文仿宋" w:hAnsi="华文仿宋" w:cs="Times New Roman" w:hint="eastAsia"/>
          <w:szCs w:val="21"/>
        </w:rPr>
        <w:t>；</w:t>
      </w:r>
      <w:r w:rsidRPr="00AD6704">
        <w:rPr>
          <w:rFonts w:ascii="华文仿宋" w:eastAsia="华文仿宋" w:hAnsi="华文仿宋" w:cs="Times New Roman"/>
          <w:i/>
          <w:iCs/>
          <w:szCs w:val="21"/>
        </w:rPr>
        <w:t>h</w:t>
      </w:r>
      <w:r w:rsidRPr="00AD6704">
        <w:rPr>
          <w:rFonts w:ascii="华文仿宋" w:eastAsia="华文仿宋" w:hAnsi="华文仿宋" w:cs="Times New Roman" w:hint="eastAsia"/>
          <w:szCs w:val="21"/>
        </w:rPr>
        <w:t>为阻塞器栓塞以上的基岩段长，</w:t>
      </w:r>
      <w:r w:rsidRPr="00AD6704">
        <w:rPr>
          <w:rFonts w:ascii="华文仿宋" w:eastAsia="华文仿宋" w:hAnsi="华文仿宋" w:cs="Times New Roman"/>
          <w:szCs w:val="21"/>
        </w:rPr>
        <w:t>m</w:t>
      </w:r>
      <w:r w:rsidRPr="00AD6704">
        <w:rPr>
          <w:rFonts w:ascii="华文仿宋" w:eastAsia="华文仿宋" w:hAnsi="华文仿宋" w:cs="Times New Roman" w:hint="eastAsia"/>
          <w:szCs w:val="21"/>
        </w:rPr>
        <w:t>。</w:t>
      </w:r>
    </w:p>
    <w:p w:rsidR="008A5E69" w:rsidRPr="00AD6704" w:rsidRDefault="008A5E69" w:rsidP="008A5E69">
      <w:pPr>
        <w:spacing w:before="78" w:line="400" w:lineRule="exact"/>
        <w:ind w:firstLineChars="100" w:firstLine="210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 w:hint="eastAsia"/>
          <w:szCs w:val="21"/>
        </w:rPr>
        <w:t>（2）若公式说明较多，也可为并列式，但全书必须统一用其中一种：</w:t>
      </w:r>
    </w:p>
    <w:p w:rsidR="008A5E69" w:rsidRPr="00AD6704" w:rsidRDefault="008A5E69" w:rsidP="008A5E69">
      <w:pPr>
        <w:spacing w:before="78" w:line="400" w:lineRule="exact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 w:hint="eastAsia"/>
          <w:szCs w:val="21"/>
        </w:rPr>
        <w:t xml:space="preserve">式中 </w:t>
      </w:r>
      <w:r w:rsidRPr="00AD6704">
        <w:rPr>
          <w:rFonts w:ascii="华文仿宋" w:eastAsia="华文仿宋" w:hAnsi="华文仿宋" w:cs="Times New Roman"/>
          <w:i/>
          <w:iCs/>
          <w:szCs w:val="21"/>
        </w:rPr>
        <w:t>P</w:t>
      </w:r>
      <w:r w:rsidRPr="00AD6704">
        <w:rPr>
          <w:rFonts w:ascii="华文仿宋" w:eastAsia="华文仿宋" w:hAnsi="华文仿宋" w:cs="Times New Roman" w:hint="eastAsia"/>
          <w:szCs w:val="21"/>
        </w:rPr>
        <w:t>——灌浆段的灌浆压力，</w:t>
      </w:r>
      <w:r w:rsidRPr="00AD6704">
        <w:rPr>
          <w:rFonts w:ascii="华文仿宋" w:eastAsia="华文仿宋" w:hAnsi="华文仿宋" w:cs="Times New Roman"/>
          <w:szCs w:val="21"/>
        </w:rPr>
        <w:t>MPa</w:t>
      </w:r>
      <w:r w:rsidRPr="00AD6704">
        <w:rPr>
          <w:rFonts w:ascii="华文仿宋" w:eastAsia="华文仿宋" w:hAnsi="华文仿宋" w:cs="Times New Roman" w:hint="eastAsia"/>
          <w:szCs w:val="21"/>
        </w:rPr>
        <w:t>；</w:t>
      </w:r>
    </w:p>
    <w:p w:rsidR="008A5E69" w:rsidRPr="00AD6704" w:rsidRDefault="008A5E69" w:rsidP="008A5E69">
      <w:pPr>
        <w:spacing w:before="78" w:line="400" w:lineRule="exact"/>
        <w:ind w:firstLineChars="200" w:firstLine="420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/>
          <w:i/>
          <w:iCs/>
          <w:szCs w:val="21"/>
        </w:rPr>
        <w:t>P</w:t>
      </w:r>
      <w:r w:rsidRPr="00AD6704">
        <w:rPr>
          <w:rFonts w:ascii="华文仿宋" w:eastAsia="华文仿宋" w:hAnsi="华文仿宋" w:cs="Times New Roman"/>
          <w:szCs w:val="21"/>
          <w:vertAlign w:val="subscript"/>
        </w:rPr>
        <w:t>0</w:t>
      </w:r>
      <w:r w:rsidRPr="00AD6704">
        <w:rPr>
          <w:rFonts w:ascii="华文仿宋" w:eastAsia="华文仿宋" w:hAnsi="华文仿宋" w:cs="Times New Roman" w:hint="eastAsia"/>
          <w:szCs w:val="21"/>
        </w:rPr>
        <w:t>——第1段的灌浆压力，</w:t>
      </w:r>
      <w:r w:rsidRPr="00AD6704">
        <w:rPr>
          <w:rFonts w:ascii="华文仿宋" w:eastAsia="华文仿宋" w:hAnsi="华文仿宋" w:cs="Times New Roman"/>
          <w:szCs w:val="21"/>
        </w:rPr>
        <w:t>MPa</w:t>
      </w:r>
      <w:r w:rsidRPr="00AD6704">
        <w:rPr>
          <w:rFonts w:ascii="华文仿宋" w:eastAsia="华文仿宋" w:hAnsi="华文仿宋" w:cs="Times New Roman" w:hint="eastAsia"/>
          <w:szCs w:val="21"/>
        </w:rPr>
        <w:t>；</w:t>
      </w:r>
    </w:p>
    <w:p w:rsidR="008A5E69" w:rsidRPr="00AD6704" w:rsidRDefault="008A5E69" w:rsidP="008A5E69">
      <w:pPr>
        <w:spacing w:before="78" w:line="400" w:lineRule="exact"/>
        <w:ind w:leftChars="200" w:left="1050" w:hangingChars="300" w:hanging="630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 w:hint="eastAsia"/>
          <w:i/>
          <w:iCs/>
          <w:szCs w:val="21"/>
        </w:rPr>
        <w:t>α</w:t>
      </w:r>
      <w:r w:rsidRPr="00AD6704">
        <w:rPr>
          <w:rFonts w:ascii="华文仿宋" w:eastAsia="华文仿宋" w:hAnsi="华文仿宋" w:cs="Times New Roman" w:hint="eastAsia"/>
          <w:szCs w:val="21"/>
        </w:rPr>
        <w:t>——系数，根据基岩的破碎情况具体确定，一般部位可取</w:t>
      </w:r>
      <w:r w:rsidRPr="00AD6704">
        <w:rPr>
          <w:rFonts w:ascii="华文仿宋" w:eastAsia="华文仿宋" w:hAnsi="华文仿宋" w:cs="Times New Roman"/>
          <w:szCs w:val="21"/>
        </w:rPr>
        <w:t>0.05</w:t>
      </w:r>
      <w:r w:rsidRPr="00AD6704">
        <w:rPr>
          <w:rFonts w:ascii="华文仿宋" w:eastAsia="华文仿宋" w:hAnsi="华文仿宋" w:cs="Times New Roman" w:hint="eastAsia"/>
          <w:szCs w:val="21"/>
        </w:rPr>
        <w:t>，断裂构造发育带、破碎带、强透水带等部位取</w:t>
      </w:r>
      <w:r w:rsidRPr="00AD6704">
        <w:rPr>
          <w:rFonts w:ascii="华文仿宋" w:eastAsia="华文仿宋" w:hAnsi="华文仿宋" w:cs="Times New Roman"/>
          <w:szCs w:val="21"/>
        </w:rPr>
        <w:t>0.025</w:t>
      </w:r>
      <w:r w:rsidRPr="00AD6704">
        <w:rPr>
          <w:rFonts w:ascii="华文仿宋" w:eastAsia="华文仿宋" w:hAnsi="华文仿宋" w:cs="Times New Roman" w:hint="eastAsia"/>
          <w:szCs w:val="21"/>
        </w:rPr>
        <w:t>；</w:t>
      </w:r>
    </w:p>
    <w:p w:rsidR="008A5E69" w:rsidRPr="00AD6704" w:rsidRDefault="008A5E69" w:rsidP="008A5E69">
      <w:pPr>
        <w:spacing w:before="78" w:line="400" w:lineRule="exact"/>
        <w:ind w:firstLineChars="200" w:firstLine="420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/>
          <w:i/>
          <w:iCs/>
          <w:szCs w:val="21"/>
        </w:rPr>
        <w:t>h</w:t>
      </w:r>
      <w:r w:rsidRPr="00AD6704">
        <w:rPr>
          <w:rFonts w:ascii="华文仿宋" w:eastAsia="华文仿宋" w:hAnsi="华文仿宋" w:cs="Times New Roman" w:hint="eastAsia"/>
          <w:szCs w:val="21"/>
        </w:rPr>
        <w:t>——阻塞器栓塞以上的基岩段长，</w:t>
      </w:r>
      <w:r w:rsidRPr="00AD6704">
        <w:rPr>
          <w:rFonts w:ascii="华文仿宋" w:eastAsia="华文仿宋" w:hAnsi="华文仿宋" w:cs="Times New Roman"/>
          <w:szCs w:val="21"/>
        </w:rPr>
        <w:t>m</w:t>
      </w:r>
      <w:r w:rsidRPr="00AD6704">
        <w:rPr>
          <w:rFonts w:ascii="华文仿宋" w:eastAsia="华文仿宋" w:hAnsi="华文仿宋" w:cs="Times New Roman" w:hint="eastAsia"/>
          <w:szCs w:val="21"/>
        </w:rPr>
        <w:t>。</w:t>
      </w:r>
    </w:p>
    <w:p w:rsidR="008A5E69" w:rsidRPr="00AD6704" w:rsidRDefault="008A5E69" w:rsidP="008A5E69">
      <w:pPr>
        <w:spacing w:line="400" w:lineRule="exact"/>
        <w:rPr>
          <w:rFonts w:ascii="华文仿宋" w:eastAsia="华文仿宋" w:hAnsi="华文仿宋" w:cs="Times New Roman"/>
          <w:szCs w:val="21"/>
        </w:rPr>
      </w:pPr>
    </w:p>
    <w:p w:rsidR="008A5E69" w:rsidRPr="00AD6704" w:rsidRDefault="008A5E69" w:rsidP="008A5E69">
      <w:pPr>
        <w:spacing w:line="400" w:lineRule="exact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 w:hint="eastAsia"/>
          <w:szCs w:val="21"/>
        </w:rPr>
        <w:t>2.例题部分</w:t>
      </w:r>
    </w:p>
    <w:p w:rsidR="008A5E69" w:rsidRPr="00AD6704" w:rsidRDefault="008A5E69" w:rsidP="008A5E69">
      <w:pPr>
        <w:spacing w:line="400" w:lineRule="exact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 w:hint="eastAsia"/>
          <w:szCs w:val="21"/>
        </w:rPr>
        <w:t>【例1-1】</w:t>
      </w:r>
      <w:r w:rsidRPr="00AD6704">
        <w:rPr>
          <w:rFonts w:ascii="华文仿宋" w:eastAsia="华文仿宋" w:hAnsi="华文仿宋" w:cs="Times New Roman"/>
          <w:szCs w:val="21"/>
        </w:rPr>
        <w:t>…………………</w:t>
      </w:r>
      <w:r w:rsidRPr="00AD6704">
        <w:rPr>
          <w:rFonts w:ascii="华文仿宋" w:eastAsia="华文仿宋" w:hAnsi="华文仿宋" w:cs="Times New Roman" w:hint="eastAsia"/>
          <w:szCs w:val="21"/>
        </w:rPr>
        <w:t>。</w:t>
      </w:r>
    </w:p>
    <w:p w:rsidR="008A5E69" w:rsidRPr="00AD6704" w:rsidRDefault="008A5E69" w:rsidP="008A5E69">
      <w:pPr>
        <w:spacing w:line="400" w:lineRule="exact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 w:hint="eastAsia"/>
          <w:szCs w:val="21"/>
        </w:rPr>
        <w:t>解：</w:t>
      </w:r>
      <w:r w:rsidRPr="00AD6704">
        <w:rPr>
          <w:rFonts w:ascii="华文仿宋" w:eastAsia="华文仿宋" w:hAnsi="华文仿宋" w:cs="Times New Roman"/>
          <w:szCs w:val="21"/>
        </w:rPr>
        <w:t>…………</w:t>
      </w:r>
    </w:p>
    <w:p w:rsidR="008A5E69" w:rsidRPr="00AD6704" w:rsidRDefault="008A5E69" w:rsidP="008A5E69">
      <w:pPr>
        <w:spacing w:line="400" w:lineRule="exact"/>
        <w:rPr>
          <w:rFonts w:ascii="华文仿宋" w:eastAsia="华文仿宋" w:hAnsi="华文仿宋" w:cs="Times New Roman"/>
          <w:szCs w:val="21"/>
        </w:rPr>
      </w:pPr>
    </w:p>
    <w:p w:rsidR="008A5E69" w:rsidRPr="00AD6704" w:rsidRDefault="008A5E69" w:rsidP="008A5E69">
      <w:pPr>
        <w:spacing w:line="400" w:lineRule="exact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 w:hint="eastAsia"/>
          <w:szCs w:val="21"/>
        </w:rPr>
        <w:t>3.习题部分</w:t>
      </w:r>
    </w:p>
    <w:p w:rsidR="008A5E69" w:rsidRPr="00AD6704" w:rsidRDefault="008A5E69" w:rsidP="008A5E69">
      <w:pPr>
        <w:spacing w:line="400" w:lineRule="exact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 w:hint="eastAsia"/>
          <w:szCs w:val="21"/>
        </w:rPr>
        <w:t>1-1＃</w:t>
      </w:r>
      <w:r w:rsidRPr="00AD6704">
        <w:rPr>
          <w:rFonts w:ascii="华文仿宋" w:eastAsia="华文仿宋" w:hAnsi="华文仿宋" w:cs="Times New Roman"/>
          <w:szCs w:val="21"/>
        </w:rPr>
        <w:t>……………</w:t>
      </w:r>
      <w:r w:rsidRPr="00AD6704">
        <w:rPr>
          <w:rFonts w:ascii="华文仿宋" w:eastAsia="华文仿宋" w:hAnsi="华文仿宋" w:cs="Times New Roman" w:hint="eastAsia"/>
          <w:szCs w:val="21"/>
        </w:rPr>
        <w:t>。</w:t>
      </w:r>
    </w:p>
    <w:p w:rsidR="008A5E69" w:rsidRPr="00AD6704" w:rsidRDefault="008A5E69" w:rsidP="008A5E69">
      <w:pPr>
        <w:spacing w:line="400" w:lineRule="exact"/>
        <w:ind w:firstLineChars="150" w:firstLine="315"/>
        <w:rPr>
          <w:rFonts w:ascii="华文仿宋" w:eastAsia="华文仿宋" w:hAnsi="华文仿宋" w:cs="Times New Roman"/>
          <w:b/>
          <w:szCs w:val="21"/>
        </w:rPr>
      </w:pPr>
    </w:p>
    <w:p w:rsidR="008A5E69" w:rsidRPr="00AD6704" w:rsidRDefault="008A5E69" w:rsidP="008A5E69">
      <w:pPr>
        <w:spacing w:line="400" w:lineRule="exact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 w:hint="eastAsia"/>
          <w:szCs w:val="21"/>
        </w:rPr>
        <w:t>六.参考文献</w:t>
      </w:r>
    </w:p>
    <w:p w:rsidR="008A5E69" w:rsidRPr="00AD6704" w:rsidRDefault="008A5E69" w:rsidP="008A5E69">
      <w:pPr>
        <w:spacing w:line="400" w:lineRule="exact"/>
        <w:ind w:firstLineChars="200" w:firstLine="420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 w:hint="eastAsia"/>
          <w:szCs w:val="21"/>
        </w:rPr>
        <w:t>以引用图书和期刊杂志两种方式举例如下。</w:t>
      </w:r>
    </w:p>
    <w:p w:rsidR="008A5E69" w:rsidRPr="00AD6704" w:rsidRDefault="008A5E69" w:rsidP="008A5E69">
      <w:pPr>
        <w:spacing w:line="400" w:lineRule="exact"/>
        <w:ind w:firstLineChars="150" w:firstLine="315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 w:hint="eastAsia"/>
          <w:szCs w:val="21"/>
        </w:rPr>
        <w:t>（1）中外文图书文献的著录项目与格式：</w:t>
      </w:r>
      <w:r w:rsidRPr="00AD6704">
        <w:rPr>
          <w:rFonts w:ascii="华文仿宋" w:eastAsia="华文仿宋" w:hAnsi="华文仿宋" w:cs="Times New Roman"/>
          <w:szCs w:val="21"/>
        </w:rPr>
        <w:t>[</w:t>
      </w:r>
      <w:r w:rsidRPr="00AD6704">
        <w:rPr>
          <w:rFonts w:ascii="华文仿宋" w:eastAsia="华文仿宋" w:hAnsi="华文仿宋" w:cs="Times New Roman" w:hint="eastAsia"/>
          <w:szCs w:val="21"/>
        </w:rPr>
        <w:t>序号</w:t>
      </w:r>
      <w:r w:rsidRPr="00AD6704">
        <w:rPr>
          <w:rFonts w:ascii="华文仿宋" w:eastAsia="华文仿宋" w:hAnsi="华文仿宋" w:cs="Times New Roman"/>
          <w:szCs w:val="21"/>
        </w:rPr>
        <w:t>]</w:t>
      </w:r>
      <w:r w:rsidRPr="00AD6704">
        <w:rPr>
          <w:rFonts w:ascii="华文仿宋" w:eastAsia="华文仿宋" w:hAnsi="华文仿宋" w:cs="Times New Roman" w:hint="eastAsia"/>
          <w:szCs w:val="21"/>
        </w:rPr>
        <w:t xml:space="preserve">  作者.书名</w:t>
      </w:r>
      <w:r w:rsidRPr="00AD6704">
        <w:rPr>
          <w:rFonts w:ascii="华文仿宋" w:eastAsia="华文仿宋" w:hAnsi="华文仿宋" w:cs="Times New Roman"/>
          <w:szCs w:val="21"/>
        </w:rPr>
        <w:t>(</w:t>
      </w:r>
      <w:r w:rsidRPr="00AD6704">
        <w:rPr>
          <w:rFonts w:ascii="华文仿宋" w:eastAsia="华文仿宋" w:hAnsi="华文仿宋" w:cs="Times New Roman" w:hint="eastAsia"/>
          <w:szCs w:val="21"/>
        </w:rPr>
        <w:t>正书名：副书名</w:t>
      </w:r>
      <w:r w:rsidRPr="00AD6704">
        <w:rPr>
          <w:rFonts w:ascii="华文仿宋" w:eastAsia="华文仿宋" w:hAnsi="华文仿宋" w:cs="Times New Roman"/>
          <w:szCs w:val="21"/>
        </w:rPr>
        <w:t>)</w:t>
      </w:r>
      <w:r w:rsidRPr="00AD6704">
        <w:rPr>
          <w:rFonts w:ascii="华文仿宋" w:eastAsia="华文仿宋" w:hAnsi="华文仿宋" w:cs="Times New Roman" w:hint="eastAsia"/>
          <w:szCs w:val="21"/>
        </w:rPr>
        <w:t>.卷（册）.版次（初版除外）.出版地：出版者，出版年：参考的页码.</w:t>
      </w:r>
    </w:p>
    <w:p w:rsidR="008A5E69" w:rsidRPr="00AD6704" w:rsidRDefault="008A5E69" w:rsidP="008A5E69">
      <w:pPr>
        <w:spacing w:line="400" w:lineRule="exact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宋体" w:hint="eastAsia"/>
          <w:kern w:val="0"/>
          <w:szCs w:val="21"/>
        </w:rPr>
        <w:t>[1] 郭元裕.农田水利学.3版.北京：中国水利水电出版社，1997.</w:t>
      </w:r>
    </w:p>
    <w:p w:rsidR="008A5E69" w:rsidRPr="00AD6704" w:rsidRDefault="008A5E69" w:rsidP="008A5E69">
      <w:pPr>
        <w:spacing w:line="400" w:lineRule="exact"/>
        <w:rPr>
          <w:rFonts w:ascii="华文仿宋" w:eastAsia="华文仿宋" w:hAnsi="华文仿宋" w:cs="宋体"/>
          <w:kern w:val="0"/>
          <w:szCs w:val="21"/>
        </w:rPr>
      </w:pPr>
      <w:r w:rsidRPr="00AD6704">
        <w:rPr>
          <w:rFonts w:ascii="华文仿宋" w:eastAsia="华文仿宋" w:hAnsi="华文仿宋" w:cs="宋体" w:hint="eastAsia"/>
          <w:kern w:val="0"/>
          <w:szCs w:val="21"/>
        </w:rPr>
        <w:t xml:space="preserve">[2] </w:t>
      </w:r>
      <w:r w:rsidRPr="00AD6704">
        <w:rPr>
          <w:rFonts w:ascii="华文仿宋" w:eastAsia="华文仿宋" w:hAnsi="华文仿宋" w:cs="宋体"/>
          <w:kern w:val="0"/>
          <w:szCs w:val="21"/>
        </w:rPr>
        <w:t>陈德亮</w:t>
      </w:r>
      <w:r w:rsidRPr="00AD6704">
        <w:rPr>
          <w:rFonts w:ascii="华文仿宋" w:eastAsia="华文仿宋" w:hAnsi="华文仿宋" w:cs="宋体" w:hint="eastAsia"/>
          <w:kern w:val="0"/>
          <w:szCs w:val="21"/>
        </w:rPr>
        <w:t xml:space="preserve">, </w:t>
      </w:r>
      <w:r w:rsidRPr="00AD6704">
        <w:rPr>
          <w:rFonts w:ascii="华文仿宋" w:eastAsia="华文仿宋" w:hAnsi="华文仿宋" w:cs="宋体"/>
          <w:kern w:val="0"/>
          <w:szCs w:val="21"/>
        </w:rPr>
        <w:t>王长德</w:t>
      </w:r>
      <w:r w:rsidRPr="00AD6704">
        <w:rPr>
          <w:rFonts w:ascii="华文仿宋" w:eastAsia="华文仿宋" w:hAnsi="华文仿宋" w:cs="宋体" w:hint="eastAsia"/>
          <w:kern w:val="0"/>
          <w:szCs w:val="21"/>
        </w:rPr>
        <w:t xml:space="preserve">. </w:t>
      </w:r>
      <w:r w:rsidRPr="00AD6704">
        <w:rPr>
          <w:rFonts w:ascii="华文仿宋" w:eastAsia="华文仿宋" w:hAnsi="华文仿宋" w:cs="宋体"/>
          <w:kern w:val="0"/>
          <w:szCs w:val="21"/>
        </w:rPr>
        <w:t>水工建筑物</w:t>
      </w:r>
      <w:r w:rsidRPr="00AD6704">
        <w:rPr>
          <w:rFonts w:ascii="华文仿宋" w:eastAsia="华文仿宋" w:hAnsi="华文仿宋" w:cs="宋体" w:hint="eastAsia"/>
          <w:kern w:val="0"/>
          <w:szCs w:val="21"/>
        </w:rPr>
        <w:t>.4</w:t>
      </w:r>
      <w:r w:rsidRPr="00AD6704">
        <w:rPr>
          <w:rFonts w:ascii="华文仿宋" w:eastAsia="华文仿宋" w:hAnsi="华文仿宋" w:cs="宋体"/>
          <w:kern w:val="0"/>
          <w:szCs w:val="21"/>
        </w:rPr>
        <w:t>版</w:t>
      </w:r>
      <w:r w:rsidRPr="00AD6704">
        <w:rPr>
          <w:rFonts w:ascii="华文仿宋" w:eastAsia="华文仿宋" w:hAnsi="华文仿宋" w:cs="宋体" w:hint="eastAsia"/>
          <w:kern w:val="0"/>
          <w:szCs w:val="21"/>
        </w:rPr>
        <w:t>. 北京：中国水利水电出版社，2005.</w:t>
      </w:r>
    </w:p>
    <w:p w:rsidR="008A5E69" w:rsidRPr="00AD6704" w:rsidRDefault="008A5E69" w:rsidP="008A5E69">
      <w:pPr>
        <w:spacing w:line="400" w:lineRule="exact"/>
        <w:rPr>
          <w:rFonts w:ascii="华文仿宋" w:eastAsia="华文仿宋" w:hAnsi="华文仿宋" w:cs="宋体"/>
          <w:kern w:val="0"/>
          <w:szCs w:val="21"/>
        </w:rPr>
      </w:pPr>
      <w:r w:rsidRPr="00AD6704">
        <w:rPr>
          <w:rFonts w:ascii="华文仿宋" w:eastAsia="华文仿宋" w:hAnsi="华文仿宋" w:cs="宋体" w:hint="eastAsia"/>
          <w:kern w:val="0"/>
          <w:szCs w:val="21"/>
        </w:rPr>
        <w:t>[3] 潘家铮.建筑物的抗滑稳定和滑坡分析.北京：水利出版社，1980：5-6.</w:t>
      </w:r>
    </w:p>
    <w:p w:rsidR="008A5E69" w:rsidRPr="00AD6704" w:rsidRDefault="008A5E69" w:rsidP="008A5E69">
      <w:pPr>
        <w:spacing w:line="400" w:lineRule="exact"/>
        <w:ind w:firstLineChars="200" w:firstLine="420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 w:hint="eastAsia"/>
          <w:szCs w:val="21"/>
        </w:rPr>
        <w:t>（2）中外文期刊文献的著录项目与格式：</w:t>
      </w:r>
      <w:r w:rsidRPr="00AD6704">
        <w:rPr>
          <w:rFonts w:ascii="华文仿宋" w:eastAsia="华文仿宋" w:hAnsi="华文仿宋" w:cs="Times New Roman"/>
          <w:szCs w:val="21"/>
        </w:rPr>
        <w:t>[</w:t>
      </w:r>
      <w:r w:rsidRPr="00AD6704">
        <w:rPr>
          <w:rFonts w:ascii="华文仿宋" w:eastAsia="华文仿宋" w:hAnsi="华文仿宋" w:cs="Times New Roman" w:hint="eastAsia"/>
          <w:szCs w:val="21"/>
        </w:rPr>
        <w:t>序号</w:t>
      </w:r>
      <w:r w:rsidRPr="00AD6704">
        <w:rPr>
          <w:rFonts w:ascii="华文仿宋" w:eastAsia="华文仿宋" w:hAnsi="华文仿宋" w:cs="Times New Roman"/>
          <w:szCs w:val="21"/>
        </w:rPr>
        <w:t>]</w:t>
      </w:r>
      <w:r w:rsidRPr="00AD6704">
        <w:rPr>
          <w:rFonts w:ascii="华文仿宋" w:eastAsia="华文仿宋" w:hAnsi="华文仿宋" w:cs="Times New Roman" w:hint="eastAsia"/>
          <w:szCs w:val="21"/>
        </w:rPr>
        <w:t xml:space="preserve">  作者.文章名.期刊名.出版年</w:t>
      </w:r>
      <w:r w:rsidRPr="00AD6704">
        <w:rPr>
          <w:rFonts w:ascii="华文仿宋" w:eastAsia="华文仿宋" w:hAnsi="华文仿宋" w:cs="Times New Roman"/>
          <w:szCs w:val="21"/>
        </w:rPr>
        <w:t>,</w:t>
      </w:r>
      <w:r w:rsidRPr="00AD6704">
        <w:rPr>
          <w:rFonts w:ascii="华文仿宋" w:eastAsia="华文仿宋" w:hAnsi="华文仿宋" w:cs="Times New Roman" w:hint="eastAsia"/>
          <w:szCs w:val="21"/>
        </w:rPr>
        <w:t>卷（期）：参考的页码.</w:t>
      </w:r>
    </w:p>
    <w:p w:rsidR="008A5E69" w:rsidRPr="00AD6704" w:rsidRDefault="008A5E69" w:rsidP="008A5E69">
      <w:pPr>
        <w:spacing w:line="400" w:lineRule="exact"/>
        <w:rPr>
          <w:rFonts w:ascii="华文仿宋" w:eastAsia="华文仿宋" w:hAnsi="华文仿宋" w:cs="宋体"/>
          <w:kern w:val="0"/>
          <w:szCs w:val="21"/>
        </w:rPr>
      </w:pPr>
      <w:r w:rsidRPr="00AD6704">
        <w:rPr>
          <w:rFonts w:ascii="华文仿宋" w:eastAsia="华文仿宋" w:hAnsi="华文仿宋" w:cs="宋体" w:hint="eastAsia"/>
          <w:kern w:val="0"/>
          <w:szCs w:val="21"/>
        </w:rPr>
        <w:t>[1]  陈祖煜.土坡稳定分析通用条分法及其改进</w:t>
      </w:r>
      <w:r w:rsidRPr="00AD6704">
        <w:rPr>
          <w:rFonts w:ascii="华文仿宋" w:eastAsia="华文仿宋" w:hAnsi="华文仿宋" w:cs="宋体"/>
          <w:kern w:val="0"/>
          <w:szCs w:val="21"/>
        </w:rPr>
        <w:t>[J]</w:t>
      </w:r>
      <w:r w:rsidRPr="00AD6704">
        <w:rPr>
          <w:rFonts w:ascii="华文仿宋" w:eastAsia="华文仿宋" w:hAnsi="华文仿宋" w:cs="宋体" w:hint="eastAsia"/>
          <w:kern w:val="0"/>
          <w:szCs w:val="21"/>
        </w:rPr>
        <w:t>.岩土工程学报，1983，5（4）：11-27.</w:t>
      </w:r>
    </w:p>
    <w:p w:rsidR="008A5E69" w:rsidRPr="00AD6704" w:rsidRDefault="008A5E69" w:rsidP="008A5E69">
      <w:pPr>
        <w:spacing w:line="400" w:lineRule="exact"/>
        <w:ind w:firstLineChars="150" w:firstLine="315"/>
        <w:rPr>
          <w:rFonts w:ascii="华文仿宋" w:eastAsia="华文仿宋" w:hAnsi="华文仿宋" w:cs="Times New Roman"/>
          <w:b/>
          <w:szCs w:val="21"/>
        </w:rPr>
      </w:pPr>
    </w:p>
    <w:p w:rsidR="008A5E69" w:rsidRPr="00AD6704" w:rsidRDefault="008A5E69" w:rsidP="008A5E69">
      <w:pPr>
        <w:spacing w:line="400" w:lineRule="exact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 w:hint="eastAsia"/>
          <w:szCs w:val="21"/>
        </w:rPr>
        <w:t>七.数学符号和数字的用法</w:t>
      </w:r>
    </w:p>
    <w:p w:rsidR="008A5E69" w:rsidRPr="00AD6704" w:rsidRDefault="008A5E69" w:rsidP="008A5E69">
      <w:pPr>
        <w:spacing w:line="400" w:lineRule="exact"/>
        <w:ind w:firstLineChars="200" w:firstLine="420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 w:hint="eastAsia"/>
          <w:szCs w:val="21"/>
        </w:rPr>
        <w:t>（1）凡是可以使用阿拉伯数字而且又很得体的地方，特别是当所表示的数目比较精确时，均应适用阿拉伯数字。如：正负整数、小数、分数、百分比、比例、公历世纪、年代、年、月、日、时、分、秒、卷次、版次、页码、约数、部队番号、文件编号等。例如60%、</w:t>
      </w:r>
      <w:r w:rsidRPr="00AD6704">
        <w:rPr>
          <w:rFonts w:ascii="华文仿宋" w:eastAsia="华文仿宋" w:hAnsi="华文仿宋" w:cs="Times New Roman" w:hint="eastAsia"/>
          <w:szCs w:val="21"/>
        </w:rPr>
        <w:lastRenderedPageBreak/>
        <w:t>20世纪80年代、100</w:t>
      </w:r>
      <w:r w:rsidRPr="00AD6704">
        <w:rPr>
          <w:rFonts w:ascii="华文仿宋" w:eastAsia="华文仿宋" w:hAnsi="华文仿宋" w:cs="Times New Roman"/>
          <w:szCs w:val="21"/>
        </w:rPr>
        <w:t>~</w:t>
      </w:r>
      <w:r w:rsidRPr="00AD6704">
        <w:rPr>
          <w:rFonts w:ascii="华文仿宋" w:eastAsia="华文仿宋" w:hAnsi="华文仿宋" w:cs="Times New Roman" w:hint="eastAsia"/>
          <w:szCs w:val="21"/>
        </w:rPr>
        <w:t>150kg等。</w:t>
      </w:r>
    </w:p>
    <w:p w:rsidR="008A5E69" w:rsidRPr="00AD6704" w:rsidRDefault="008A5E69" w:rsidP="008A5E69">
      <w:pPr>
        <w:spacing w:line="400" w:lineRule="exact"/>
        <w:ind w:firstLineChars="200" w:firstLine="420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 w:hint="eastAsia"/>
          <w:szCs w:val="21"/>
        </w:rPr>
        <w:t>（2）表示参数范围的数值应采用以下正确的用法： 10%</w:t>
      </w:r>
      <w:r w:rsidRPr="00AD6704">
        <w:rPr>
          <w:rFonts w:ascii="华文仿宋" w:eastAsia="华文仿宋" w:hAnsi="华文仿宋" w:cs="Times New Roman"/>
          <w:szCs w:val="21"/>
        </w:rPr>
        <w:t>~</w:t>
      </w:r>
      <w:r w:rsidRPr="00AD6704">
        <w:rPr>
          <w:rFonts w:ascii="华文仿宋" w:eastAsia="华文仿宋" w:hAnsi="华文仿宋" w:cs="Times New Roman" w:hint="eastAsia"/>
          <w:szCs w:val="21"/>
        </w:rPr>
        <w:t>15%、20</w:t>
      </w:r>
      <w:r w:rsidRPr="00AD6704">
        <w:rPr>
          <w:rFonts w:ascii="华文仿宋" w:eastAsia="华文仿宋" w:hAnsi="华文仿宋" w:cs="Times New Roman"/>
          <w:szCs w:val="21"/>
        </w:rPr>
        <w:t>~</w:t>
      </w:r>
      <w:r w:rsidRPr="00AD6704">
        <w:rPr>
          <w:rFonts w:ascii="华文仿宋" w:eastAsia="华文仿宋" w:hAnsi="华文仿宋" w:cs="Times New Roman" w:hint="eastAsia"/>
          <w:szCs w:val="21"/>
        </w:rPr>
        <w:t>30摄氏度、1.1×10</w:t>
      </w:r>
      <w:r w:rsidRPr="00AD6704">
        <w:rPr>
          <w:rFonts w:ascii="华文仿宋" w:eastAsia="华文仿宋" w:hAnsi="华文仿宋" w:cs="Times New Roman" w:hint="eastAsia"/>
          <w:szCs w:val="21"/>
          <w:vertAlign w:val="superscript"/>
        </w:rPr>
        <w:t>5</w:t>
      </w:r>
      <w:r w:rsidRPr="00AD6704">
        <w:rPr>
          <w:rFonts w:ascii="华文仿宋" w:eastAsia="华文仿宋" w:hAnsi="华文仿宋" w:cs="Times New Roman"/>
          <w:szCs w:val="21"/>
        </w:rPr>
        <w:t>～</w:t>
      </w:r>
      <w:r w:rsidRPr="00AD6704">
        <w:rPr>
          <w:rFonts w:ascii="华文仿宋" w:eastAsia="华文仿宋" w:hAnsi="华文仿宋" w:cs="Times New Roman" w:hint="eastAsia"/>
          <w:szCs w:val="21"/>
        </w:rPr>
        <w:t>１.3×10</w:t>
      </w:r>
      <w:r w:rsidRPr="00AD6704">
        <w:rPr>
          <w:rFonts w:ascii="华文仿宋" w:eastAsia="华文仿宋" w:hAnsi="华文仿宋" w:cs="Times New Roman" w:hint="eastAsia"/>
          <w:szCs w:val="21"/>
          <w:vertAlign w:val="superscript"/>
        </w:rPr>
        <w:t>5</w:t>
      </w:r>
      <w:r w:rsidRPr="00AD6704">
        <w:rPr>
          <w:rFonts w:ascii="华文仿宋" w:eastAsia="华文仿宋" w:hAnsi="华文仿宋" w:cs="Times New Roman" w:hint="eastAsia"/>
          <w:szCs w:val="21"/>
        </w:rPr>
        <w:t>、1.3万～3.2万kW、10～15kN等。</w:t>
      </w:r>
    </w:p>
    <w:p w:rsidR="008A5E69" w:rsidRPr="00AD6704" w:rsidRDefault="008A5E69" w:rsidP="008A5E69">
      <w:pPr>
        <w:spacing w:line="400" w:lineRule="exact"/>
        <w:ind w:firstLineChars="150" w:firstLine="315"/>
        <w:rPr>
          <w:rFonts w:ascii="华文仿宋" w:eastAsia="华文仿宋" w:hAnsi="华文仿宋" w:cs="Times New Roman"/>
          <w:b/>
          <w:szCs w:val="21"/>
        </w:rPr>
      </w:pPr>
    </w:p>
    <w:p w:rsidR="008A5E69" w:rsidRPr="00AD6704" w:rsidRDefault="008A5E69" w:rsidP="008A5E69">
      <w:pPr>
        <w:spacing w:line="400" w:lineRule="exact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 w:hint="eastAsia"/>
          <w:szCs w:val="21"/>
        </w:rPr>
        <w:t>八.正斜体用法</w:t>
      </w:r>
    </w:p>
    <w:p w:rsidR="008A5E69" w:rsidRPr="00AD6704" w:rsidRDefault="008A5E69" w:rsidP="008A5E69">
      <w:pPr>
        <w:spacing w:line="400" w:lineRule="exact"/>
        <w:ind w:firstLineChars="200" w:firstLine="420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 w:hint="eastAsia"/>
          <w:szCs w:val="21"/>
        </w:rPr>
        <w:t xml:space="preserve"> 一切表示量的符号（含物理量、非物理量和数学中的变量、标量）均用斜体。一切有明确定义、含义、或专有所指的符号、代号（含缩写代号）、序号、词和词组等用正体，如导数、微分、偏导数、偏微分、指数函数、对数函数及三角函数和双曲函数的符号、人名、地名等用正体，单位用正体。</w:t>
      </w:r>
    </w:p>
    <w:p w:rsidR="008A5E69" w:rsidRPr="00AD6704" w:rsidRDefault="008A5E69" w:rsidP="008A5E69">
      <w:pPr>
        <w:spacing w:line="400" w:lineRule="exact"/>
        <w:ind w:firstLineChars="200" w:firstLine="420"/>
        <w:rPr>
          <w:rFonts w:ascii="华文仿宋" w:eastAsia="华文仿宋" w:hAnsi="华文仿宋" w:cs="Times New Roman"/>
          <w:szCs w:val="21"/>
        </w:rPr>
      </w:pPr>
      <w:r w:rsidRPr="00AD6704">
        <w:rPr>
          <w:rFonts w:ascii="华文仿宋" w:eastAsia="华文仿宋" w:hAnsi="华文仿宋" w:cs="Times New Roman" w:hint="eastAsia"/>
          <w:szCs w:val="21"/>
        </w:rPr>
        <w:t>这里举些简单的例子，圆周率、自然对数底e、矩阵转秩T均需用正体，运算符号（如，微分d、极限lim）用正体，下角标（除max、min等用正体）用斜体。</w:t>
      </w:r>
    </w:p>
    <w:p w:rsidR="008A5E69" w:rsidRPr="00AD6704" w:rsidRDefault="008A5E69" w:rsidP="008A5E69">
      <w:pPr>
        <w:tabs>
          <w:tab w:val="left" w:pos="1830"/>
        </w:tabs>
        <w:ind w:firstLine="645"/>
        <w:rPr>
          <w:rFonts w:ascii="华文仿宋" w:eastAsia="华文仿宋" w:hAnsi="华文仿宋"/>
          <w:szCs w:val="21"/>
        </w:rPr>
      </w:pPr>
    </w:p>
    <w:p w:rsidR="008A5E69" w:rsidRDefault="008A5E69" w:rsidP="008A5E69">
      <w:pPr>
        <w:widowControl/>
        <w:jc w:val="left"/>
        <w:rPr>
          <w:rFonts w:ascii="仿宋" w:eastAsia="仿宋" w:hAnsi="仿宋"/>
          <w:sz w:val="32"/>
          <w:szCs w:val="32"/>
        </w:rPr>
      </w:pPr>
    </w:p>
    <w:p w:rsidR="0061086D" w:rsidRPr="008A5E69" w:rsidRDefault="0061086D"/>
    <w:sectPr w:rsidR="0061086D" w:rsidRPr="008A5E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522" w:rsidRDefault="001C1522" w:rsidP="008A5E69">
      <w:r>
        <w:separator/>
      </w:r>
    </w:p>
  </w:endnote>
  <w:endnote w:type="continuationSeparator" w:id="0">
    <w:p w:rsidR="001C1522" w:rsidRDefault="001C1522" w:rsidP="008A5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522" w:rsidRDefault="001C1522" w:rsidP="008A5E69">
      <w:r>
        <w:separator/>
      </w:r>
    </w:p>
  </w:footnote>
  <w:footnote w:type="continuationSeparator" w:id="0">
    <w:p w:rsidR="001C1522" w:rsidRDefault="001C1522" w:rsidP="008A5E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201"/>
    <w:rsid w:val="0004072B"/>
    <w:rsid w:val="00054775"/>
    <w:rsid w:val="000771F7"/>
    <w:rsid w:val="000938C5"/>
    <w:rsid w:val="000A192C"/>
    <w:rsid w:val="000C0FFA"/>
    <w:rsid w:val="00140CCD"/>
    <w:rsid w:val="001961E3"/>
    <w:rsid w:val="001C1522"/>
    <w:rsid w:val="001D6C2A"/>
    <w:rsid w:val="00220463"/>
    <w:rsid w:val="00273EC1"/>
    <w:rsid w:val="00365F01"/>
    <w:rsid w:val="00375D8A"/>
    <w:rsid w:val="003E7E2E"/>
    <w:rsid w:val="004045CB"/>
    <w:rsid w:val="00450951"/>
    <w:rsid w:val="00470D87"/>
    <w:rsid w:val="004A5E4F"/>
    <w:rsid w:val="00561896"/>
    <w:rsid w:val="005B41DD"/>
    <w:rsid w:val="005E59CC"/>
    <w:rsid w:val="005E685C"/>
    <w:rsid w:val="0061086D"/>
    <w:rsid w:val="00624E95"/>
    <w:rsid w:val="00673270"/>
    <w:rsid w:val="00674201"/>
    <w:rsid w:val="00723080"/>
    <w:rsid w:val="00771CE1"/>
    <w:rsid w:val="00785D53"/>
    <w:rsid w:val="00792F73"/>
    <w:rsid w:val="007D4469"/>
    <w:rsid w:val="008152E4"/>
    <w:rsid w:val="0083331D"/>
    <w:rsid w:val="008A5E69"/>
    <w:rsid w:val="00973A36"/>
    <w:rsid w:val="009A248B"/>
    <w:rsid w:val="009F73AA"/>
    <w:rsid w:val="00A01AE8"/>
    <w:rsid w:val="00A341DE"/>
    <w:rsid w:val="00A46952"/>
    <w:rsid w:val="00AF0A38"/>
    <w:rsid w:val="00AF125A"/>
    <w:rsid w:val="00B35038"/>
    <w:rsid w:val="00B63879"/>
    <w:rsid w:val="00B94F4F"/>
    <w:rsid w:val="00C227AB"/>
    <w:rsid w:val="00C31818"/>
    <w:rsid w:val="00CB356E"/>
    <w:rsid w:val="00CD3235"/>
    <w:rsid w:val="00DC3772"/>
    <w:rsid w:val="00DF69CA"/>
    <w:rsid w:val="00E10933"/>
    <w:rsid w:val="00ED71D3"/>
    <w:rsid w:val="00F60CEF"/>
    <w:rsid w:val="00F75C7E"/>
    <w:rsid w:val="00F8466B"/>
    <w:rsid w:val="00F96FD8"/>
    <w:rsid w:val="00FB0C8A"/>
    <w:rsid w:val="00FB4812"/>
    <w:rsid w:val="00FC7413"/>
    <w:rsid w:val="00FD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85FA88-CCC4-4287-9E30-E806A3642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E69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8A5E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A5E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A5E6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A5E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A5E6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8A5E69"/>
    <w:rPr>
      <w:b/>
      <w:bCs/>
      <w:kern w:val="44"/>
      <w:sz w:val="44"/>
      <w:szCs w:val="44"/>
    </w:rPr>
  </w:style>
  <w:style w:type="paragraph" w:styleId="a5">
    <w:name w:val="Balloon Text"/>
    <w:basedOn w:val="a"/>
    <w:link w:val="Char1"/>
    <w:uiPriority w:val="99"/>
    <w:semiHidden/>
    <w:unhideWhenUsed/>
    <w:rsid w:val="004045C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045C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348</Words>
  <Characters>1989</Characters>
  <Application>Microsoft Office Word</Application>
  <DocSecurity>0</DocSecurity>
  <Lines>16</Lines>
  <Paragraphs>4</Paragraphs>
  <ScaleCrop>false</ScaleCrop>
  <Company>Microsoft</Company>
  <LinksUpToDate>false</LinksUpToDate>
  <CharactersWithSpaces>2333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曹冬梅</dc:creator>
  <cp:keywords/>
  <dc:description/>
  <cp:lastModifiedBy>曹冬梅</cp:lastModifiedBy>
  <cp:revision>3</cp:revision>
  <cp:lastPrinted>2017-07-14T07:46:00Z</cp:lastPrinted>
  <dcterms:created xsi:type="dcterms:W3CDTF">2017-07-11T08:15:00Z</dcterms:created>
  <dcterms:modified xsi:type="dcterms:W3CDTF">2017-07-14T07:46:00Z</dcterms:modified>
</cp:coreProperties>
</file>